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990"/>
        <w:gridCol w:w="220"/>
        <w:gridCol w:w="3135"/>
      </w:tblGrid>
      <w:tr w:rsidR="005F4FD8" w14:paraId="5C372467" w14:textId="77777777" w:rsidTr="00DA34B2">
        <w:tc>
          <w:tcPr>
            <w:tcW w:w="5990" w:type="dxa"/>
            <w:shd w:val="clear" w:color="auto" w:fill="auto"/>
            <w:tcMar>
              <w:top w:w="100" w:type="dxa"/>
              <w:left w:w="100" w:type="dxa"/>
              <w:bottom w:w="100" w:type="dxa"/>
              <w:right w:w="100" w:type="dxa"/>
            </w:tcMar>
          </w:tcPr>
          <w:p w14:paraId="08167159" w14:textId="5583A062" w:rsidR="005F4FD8" w:rsidRDefault="00CA0D44">
            <w:pPr>
              <w:ind w:left="-90"/>
              <w:rPr>
                <w:rFonts w:ascii="Open Sans ExtraBold" w:eastAsia="Open Sans ExtraBold" w:hAnsi="Open Sans ExtraBold" w:cs="Open Sans ExtraBold"/>
                <w:sz w:val="60"/>
                <w:szCs w:val="60"/>
              </w:rPr>
            </w:pPr>
            <w:r w:rsidRPr="00DA34B2">
              <w:rPr>
                <w:rFonts w:ascii="Open Sans ExtraBold" w:eastAsia="Open Sans ExtraBold" w:hAnsi="Open Sans ExtraBold" w:cs="Open Sans ExtraBold"/>
                <w:sz w:val="52"/>
                <w:szCs w:val="52"/>
              </w:rPr>
              <w:t xml:space="preserve">Navigating the Maze of Deception in Endurance Sports: A Systematic Review </w:t>
            </w:r>
          </w:p>
        </w:tc>
        <w:tc>
          <w:tcPr>
            <w:tcW w:w="220" w:type="dxa"/>
            <w:shd w:val="clear" w:color="auto" w:fill="auto"/>
            <w:tcMar>
              <w:top w:w="100" w:type="dxa"/>
              <w:left w:w="100" w:type="dxa"/>
              <w:bottom w:w="100" w:type="dxa"/>
              <w:right w:w="100" w:type="dxa"/>
            </w:tcMar>
          </w:tcPr>
          <w:p w14:paraId="60070FFD" w14:textId="77777777" w:rsidR="005F4FD8" w:rsidRDefault="005F4FD8">
            <w:pPr>
              <w:widowControl w:val="0"/>
              <w:spacing w:line="240" w:lineRule="auto"/>
              <w:jc w:val="right"/>
              <w:rPr>
                <w:color w:val="434343"/>
                <w:sz w:val="20"/>
                <w:szCs w:val="20"/>
              </w:rPr>
            </w:pPr>
          </w:p>
        </w:tc>
        <w:tc>
          <w:tcPr>
            <w:tcW w:w="3135" w:type="dxa"/>
            <w:shd w:val="clear" w:color="auto" w:fill="auto"/>
            <w:tcMar>
              <w:top w:w="100" w:type="dxa"/>
              <w:left w:w="100" w:type="dxa"/>
              <w:bottom w:w="100" w:type="dxa"/>
              <w:right w:w="100" w:type="dxa"/>
            </w:tcMar>
          </w:tcPr>
          <w:p w14:paraId="09FD40A5" w14:textId="77777777" w:rsidR="005F4FD8" w:rsidRDefault="005F4FD8">
            <w:pPr>
              <w:widowControl w:val="0"/>
              <w:spacing w:line="240" w:lineRule="auto"/>
              <w:jc w:val="right"/>
              <w:rPr>
                <w:color w:val="434343"/>
                <w:sz w:val="20"/>
                <w:szCs w:val="20"/>
              </w:rPr>
            </w:pPr>
          </w:p>
          <w:p w14:paraId="149EE332" w14:textId="3FFA3ECD" w:rsidR="005F4FD8" w:rsidRDefault="00995C36">
            <w:pPr>
              <w:widowControl w:val="0"/>
              <w:spacing w:line="240" w:lineRule="auto"/>
              <w:jc w:val="right"/>
              <w:rPr>
                <w:color w:val="434343"/>
                <w:sz w:val="20"/>
                <w:szCs w:val="20"/>
              </w:rPr>
            </w:pPr>
            <w:r>
              <w:rPr>
                <w:color w:val="434343"/>
                <w:sz w:val="20"/>
                <w:szCs w:val="20"/>
              </w:rPr>
              <w:t xml:space="preserve">For correspondence: </w:t>
            </w:r>
            <w:r w:rsidR="00CA0D44">
              <w:rPr>
                <w:color w:val="434343"/>
                <w:sz w:val="20"/>
                <w:szCs w:val="20"/>
              </w:rPr>
              <w:t>bdelucia@springfieldcollege.edu</w:t>
            </w:r>
            <w:r>
              <w:rPr>
                <w:color w:val="434343"/>
                <w:sz w:val="20"/>
                <w:szCs w:val="20"/>
              </w:rPr>
              <w:t xml:space="preserve"> </w:t>
            </w:r>
          </w:p>
          <w:p w14:paraId="2E7EA81E" w14:textId="77777777" w:rsidR="005F4FD8" w:rsidRDefault="005F4FD8">
            <w:pPr>
              <w:widowControl w:val="0"/>
              <w:spacing w:before="160" w:line="240" w:lineRule="auto"/>
              <w:jc w:val="right"/>
              <w:rPr>
                <w:rFonts w:ascii="Open Sans SemiBold" w:eastAsia="Open Sans SemiBold" w:hAnsi="Open Sans SemiBold" w:cs="Open Sans SemiBold"/>
                <w:color w:val="434343"/>
                <w:sz w:val="20"/>
                <w:szCs w:val="20"/>
              </w:rPr>
            </w:pPr>
          </w:p>
          <w:p w14:paraId="4C044E28" w14:textId="77777777" w:rsidR="005F4FD8" w:rsidRDefault="005F4FD8">
            <w:pPr>
              <w:widowControl w:val="0"/>
              <w:spacing w:before="120" w:after="120" w:line="240" w:lineRule="auto"/>
              <w:ind w:left="120"/>
              <w:jc w:val="right"/>
              <w:rPr>
                <w:sz w:val="20"/>
                <w:szCs w:val="20"/>
              </w:rPr>
            </w:pPr>
          </w:p>
        </w:tc>
      </w:tr>
    </w:tbl>
    <w:p w14:paraId="59E45364" w14:textId="2E6DA635" w:rsidR="00CA0D44" w:rsidRPr="002C26FB" w:rsidRDefault="00CA0D44">
      <w:pPr>
        <w:widowControl w:val="0"/>
        <w:spacing w:before="120" w:after="120" w:line="240" w:lineRule="auto"/>
        <w:rPr>
          <w:color w:val="000000" w:themeColor="text1"/>
          <w:shd w:val="clear" w:color="auto" w:fill="FFFFFF"/>
        </w:rPr>
      </w:pPr>
      <w:r w:rsidRPr="002C26FB">
        <w:rPr>
          <w:color w:val="000000" w:themeColor="text1"/>
          <w:shd w:val="clear" w:color="auto" w:fill="FFFFFF"/>
        </w:rPr>
        <w:t>De Lucia, B. J.</w:t>
      </w:r>
      <w:r w:rsidRPr="002C26FB">
        <w:rPr>
          <w:color w:val="000000" w:themeColor="text1"/>
          <w:shd w:val="clear" w:color="auto" w:fill="FFFFFF"/>
          <w:vertAlign w:val="superscript"/>
        </w:rPr>
        <w:t>1</w:t>
      </w:r>
      <w:r w:rsidRPr="002C26FB">
        <w:rPr>
          <w:color w:val="000000" w:themeColor="text1"/>
          <w:shd w:val="clear" w:color="auto" w:fill="FFFFFF"/>
        </w:rPr>
        <w:t>, Hutchinson, J. C.</w:t>
      </w:r>
      <w:r w:rsidRPr="002C26FB">
        <w:rPr>
          <w:color w:val="000000" w:themeColor="text1"/>
          <w:shd w:val="clear" w:color="auto" w:fill="FFFFFF"/>
          <w:vertAlign w:val="superscript"/>
        </w:rPr>
        <w:t>1</w:t>
      </w:r>
      <w:r w:rsidRPr="002C26FB">
        <w:rPr>
          <w:color w:val="000000" w:themeColor="text1"/>
          <w:shd w:val="clear" w:color="auto" w:fill="FFFFFF"/>
        </w:rPr>
        <w:t xml:space="preserve">, &amp; </w:t>
      </w:r>
      <w:proofErr w:type="spellStart"/>
      <w:r w:rsidRPr="002C26FB">
        <w:rPr>
          <w:color w:val="000000" w:themeColor="text1"/>
          <w:shd w:val="clear" w:color="auto" w:fill="FFFFFF"/>
        </w:rPr>
        <w:t>Bottino</w:t>
      </w:r>
      <w:proofErr w:type="spellEnd"/>
      <w:r w:rsidRPr="002C26FB">
        <w:rPr>
          <w:color w:val="000000" w:themeColor="text1"/>
          <w:shd w:val="clear" w:color="auto" w:fill="FFFFFF"/>
        </w:rPr>
        <w:t xml:space="preserve">, A. </w:t>
      </w:r>
    </w:p>
    <w:p w14:paraId="498DBD94" w14:textId="3C0788A1" w:rsidR="00CA0D44" w:rsidRPr="002C26FB" w:rsidRDefault="00CA0D44">
      <w:pPr>
        <w:widowControl w:val="0"/>
        <w:spacing w:before="120" w:after="120" w:line="240" w:lineRule="auto"/>
        <w:rPr>
          <w:color w:val="000000" w:themeColor="text1"/>
          <w:sz w:val="20"/>
          <w:szCs w:val="20"/>
        </w:rPr>
      </w:pPr>
      <w:r w:rsidRPr="002C26FB">
        <w:rPr>
          <w:color w:val="000000" w:themeColor="text1"/>
          <w:sz w:val="20"/>
          <w:szCs w:val="20"/>
        </w:rPr>
        <w:t>Springfield College</w:t>
      </w:r>
      <w:r w:rsidRPr="002C26FB">
        <w:rPr>
          <w:color w:val="000000" w:themeColor="text1"/>
          <w:sz w:val="20"/>
          <w:szCs w:val="20"/>
          <w:vertAlign w:val="superscript"/>
        </w:rPr>
        <w:t>1</w:t>
      </w:r>
      <w:r w:rsidRPr="002C26FB">
        <w:rPr>
          <w:color w:val="000000" w:themeColor="text1"/>
          <w:sz w:val="20"/>
          <w:szCs w:val="20"/>
        </w:rPr>
        <w:t>, 263 Alden St, Springfield, MA 01109</w:t>
      </w:r>
    </w:p>
    <w:p w14:paraId="0ED97F2F" w14:textId="0E5755A4" w:rsidR="005F4FD8" w:rsidRDefault="00995C36" w:rsidP="00DA34B2">
      <w:pPr>
        <w:spacing w:line="240" w:lineRule="auto"/>
        <w:rPr>
          <w:i/>
          <w:iCs/>
          <w:color w:val="000000" w:themeColor="text1"/>
          <w:shd w:val="clear" w:color="auto" w:fill="FFFFFF"/>
        </w:rPr>
      </w:pPr>
      <w:r w:rsidRPr="002C26FB">
        <w:rPr>
          <w:i/>
          <w:color w:val="000000" w:themeColor="text1"/>
          <w:sz w:val="20"/>
          <w:szCs w:val="20"/>
        </w:rPr>
        <w:t>Please cite as</w:t>
      </w:r>
      <w:r w:rsidRPr="002C26FB">
        <w:rPr>
          <w:color w:val="000000" w:themeColor="text1"/>
          <w:sz w:val="20"/>
          <w:szCs w:val="20"/>
        </w:rPr>
        <w:t xml:space="preserve">: </w:t>
      </w:r>
      <w:r w:rsidR="00CA0D44" w:rsidRPr="002C26FB">
        <w:rPr>
          <w:color w:val="000000" w:themeColor="text1"/>
          <w:shd w:val="clear" w:color="auto" w:fill="FFFFFF"/>
        </w:rPr>
        <w:t xml:space="preserve">De Lucia, B. J., Hutchinson, J. C., &amp; </w:t>
      </w:r>
      <w:proofErr w:type="spellStart"/>
      <w:r w:rsidR="00CA0D44" w:rsidRPr="002C26FB">
        <w:rPr>
          <w:color w:val="000000" w:themeColor="text1"/>
          <w:shd w:val="clear" w:color="auto" w:fill="FFFFFF"/>
        </w:rPr>
        <w:t>Bottino</w:t>
      </w:r>
      <w:proofErr w:type="spellEnd"/>
      <w:r w:rsidR="00CA0D44" w:rsidRPr="002C26FB">
        <w:rPr>
          <w:color w:val="000000" w:themeColor="text1"/>
          <w:shd w:val="clear" w:color="auto" w:fill="FFFFFF"/>
        </w:rPr>
        <w:t>, A. (2024). Navigating the Maze of</w:t>
      </w:r>
      <w:r w:rsidR="00DA34B2">
        <w:rPr>
          <w:color w:val="000000" w:themeColor="text1"/>
          <w:shd w:val="clear" w:color="auto" w:fill="FFFFFF"/>
        </w:rPr>
        <w:t xml:space="preserve"> </w:t>
      </w:r>
      <w:r w:rsidR="00CA0D44" w:rsidRPr="002C26FB">
        <w:rPr>
          <w:color w:val="000000" w:themeColor="text1"/>
          <w:shd w:val="clear" w:color="auto" w:fill="FFFFFF"/>
        </w:rPr>
        <w:t>Deceptive Feedback in Endurance Sports: A Systematic Review.</w:t>
      </w:r>
      <w:r w:rsidR="00CA0D44" w:rsidRPr="002C26FB">
        <w:rPr>
          <w:i/>
          <w:iCs/>
          <w:color w:val="000000" w:themeColor="text1"/>
          <w:shd w:val="clear" w:color="auto" w:fill="FFFFFF"/>
        </w:rPr>
        <w:t xml:space="preserve"> </w:t>
      </w:r>
      <w:proofErr w:type="spellStart"/>
      <w:r w:rsidR="00CA0D44" w:rsidRPr="002C26FB">
        <w:rPr>
          <w:i/>
          <w:iCs/>
          <w:color w:val="000000" w:themeColor="text1"/>
          <w:shd w:val="clear" w:color="auto" w:fill="FFFFFF"/>
        </w:rPr>
        <w:t>SportRχiv</w:t>
      </w:r>
      <w:proofErr w:type="spellEnd"/>
    </w:p>
    <w:p w14:paraId="477D1F70" w14:textId="77777777" w:rsidR="00CB5E71" w:rsidRPr="002C26FB" w:rsidRDefault="00CB5E71" w:rsidP="00DA34B2">
      <w:pPr>
        <w:spacing w:line="240" w:lineRule="auto"/>
        <w:rPr>
          <w:i/>
          <w:iCs/>
          <w:color w:val="000000" w:themeColor="text1"/>
          <w:shd w:val="clear" w:color="auto" w:fill="FFFFFF"/>
        </w:rPr>
      </w:pPr>
    </w:p>
    <w:p w14:paraId="48F0E466" w14:textId="560E54B2" w:rsidR="005F4FD8" w:rsidRDefault="00995C36">
      <w:pPr>
        <w:pStyle w:val="Heading1"/>
      </w:pPr>
      <w:bookmarkStart w:id="0" w:name="_3115g3lic76" w:colFirst="0" w:colLast="0"/>
      <w:bookmarkEnd w:id="0"/>
      <w:r>
        <w:t>ABSTRACT</w:t>
      </w:r>
    </w:p>
    <w:p w14:paraId="68B25EA0" w14:textId="77777777" w:rsidR="00161E24" w:rsidRPr="008A0365" w:rsidRDefault="00161E24" w:rsidP="00374040">
      <w:pPr>
        <w:spacing w:line="240" w:lineRule="auto"/>
        <w:ind w:firstLine="720"/>
        <w:rPr>
          <w:rFonts w:eastAsia="Gungsuh"/>
        </w:rPr>
      </w:pPr>
      <w:r w:rsidRPr="009D101C">
        <w:rPr>
          <w:highlight w:val="white"/>
        </w:rPr>
        <w:t>Endurance exercise bouts require prolonged exertion and the precise regulation of energy expenditure. Without accurate knowledge of the task demands and performance</w:t>
      </w:r>
      <w:r>
        <w:rPr>
          <w:highlight w:val="white"/>
        </w:rPr>
        <w:t xml:space="preserve"> metrics</w:t>
      </w:r>
      <w:r w:rsidRPr="009D101C">
        <w:rPr>
          <w:highlight w:val="white"/>
        </w:rPr>
        <w:t xml:space="preserve"> (e.g., speed, distance), individuals may struggle to establish or maintain effective pacing strategies. </w:t>
      </w:r>
      <w:r>
        <w:rPr>
          <w:highlight w:val="white"/>
        </w:rPr>
        <w:t>P</w:t>
      </w:r>
      <w:r w:rsidRPr="009D101C">
        <w:rPr>
          <w:highlight w:val="white"/>
        </w:rPr>
        <w:t xml:space="preserve">roviding deceptive information about the task can be a useful experimental tool for exploring the phenomenon of pacing and endurance performance. The purpose of </w:t>
      </w:r>
      <w:r>
        <w:rPr>
          <w:highlight w:val="white"/>
        </w:rPr>
        <w:t>this systematic</w:t>
      </w:r>
      <w:r w:rsidRPr="009D101C">
        <w:rPr>
          <w:highlight w:val="white"/>
        </w:rPr>
        <w:t xml:space="preserve"> review was to synthesize existing research on the effect of deception on performance outcomes in endurance tasks. An electronic search was performed </w:t>
      </w:r>
      <w:r>
        <w:rPr>
          <w:highlight w:val="white"/>
        </w:rPr>
        <w:t xml:space="preserve">across 4 databases and </w:t>
      </w:r>
      <w:r w:rsidRPr="009D101C">
        <w:rPr>
          <w:highlight w:val="white"/>
        </w:rPr>
        <w:t xml:space="preserve">27 studies </w:t>
      </w:r>
      <w:r>
        <w:rPr>
          <w:highlight w:val="white"/>
        </w:rPr>
        <w:t>met</w:t>
      </w:r>
      <w:r w:rsidRPr="009D101C">
        <w:rPr>
          <w:highlight w:val="white"/>
        </w:rPr>
        <w:t xml:space="preserve"> the inclusion criteria for the review. Studies investigated deception of time, split pace, power output, </w:t>
      </w:r>
      <w:r>
        <w:rPr>
          <w:highlight w:val="white"/>
        </w:rPr>
        <w:t>anticipated difficulty</w:t>
      </w:r>
      <w:r w:rsidRPr="009D101C">
        <w:rPr>
          <w:highlight w:val="white"/>
        </w:rPr>
        <w:t>, speed</w:t>
      </w:r>
      <w:r>
        <w:rPr>
          <w:highlight w:val="white"/>
        </w:rPr>
        <w:t xml:space="preserve">, </w:t>
      </w:r>
      <w:r w:rsidRPr="009D101C">
        <w:rPr>
          <w:highlight w:val="white"/>
        </w:rPr>
        <w:t>previous performance, and competitors’ knowledge within cycling, running, and/or triathlon task</w:t>
      </w:r>
      <w:r>
        <w:rPr>
          <w:highlight w:val="white"/>
        </w:rPr>
        <w:t>s</w:t>
      </w:r>
      <w:r w:rsidRPr="009D101C">
        <w:rPr>
          <w:highlight w:val="white"/>
        </w:rPr>
        <w:t xml:space="preserve">. Various methodologies, including different types and percentages of deception, were utilized across studies in review. </w:t>
      </w:r>
      <w:r w:rsidRPr="007D4B3B">
        <w:rPr>
          <w:rFonts w:eastAsia="Gungsuh"/>
        </w:rPr>
        <w:t xml:space="preserve">Time deception of ≤ 5% does not </w:t>
      </w:r>
      <w:r>
        <w:rPr>
          <w:rFonts w:eastAsia="Gungsuh"/>
        </w:rPr>
        <w:t xml:space="preserve">appear to </w:t>
      </w:r>
      <w:r w:rsidRPr="007D4B3B">
        <w:rPr>
          <w:rFonts w:eastAsia="Gungsuh"/>
        </w:rPr>
        <w:t xml:space="preserve">influence endurance performance across cycling and running trials, but 10% </w:t>
      </w:r>
      <w:r>
        <w:rPr>
          <w:rFonts w:eastAsia="Gungsuh"/>
        </w:rPr>
        <w:t>can</w:t>
      </w:r>
      <w:r w:rsidRPr="007D4B3B">
        <w:rPr>
          <w:rFonts w:eastAsia="Gungsuh"/>
        </w:rPr>
        <w:t xml:space="preserve"> influence pacing strategy. </w:t>
      </w:r>
      <w:r>
        <w:rPr>
          <w:rFonts w:eastAsia="Gungsuh"/>
        </w:rPr>
        <w:t>Competitor deception</w:t>
      </w:r>
      <w:r w:rsidRPr="007D4B3B">
        <w:rPr>
          <w:rFonts w:eastAsia="Gungsuh"/>
        </w:rPr>
        <w:t xml:space="preserve"> appears to improve endurance performance, however the effects of split pace and speed deception had conflicting findings within the literature. Due to the discrepancies across studies and most studies being on cyclists, future research should consider the effects of deceptive feedback in various endurance tasks beyond cycling, as well as in more diverse samples.</w:t>
      </w:r>
    </w:p>
    <w:p w14:paraId="09D3F452" w14:textId="77777777" w:rsidR="00374040" w:rsidRDefault="00374040">
      <w:pPr>
        <w:rPr>
          <w:b/>
        </w:rPr>
      </w:pPr>
    </w:p>
    <w:p w14:paraId="5E13F499" w14:textId="000CE5AE" w:rsidR="00CA0D44" w:rsidRDefault="00CA0D44">
      <w:r w:rsidRPr="009D101C">
        <w:rPr>
          <w:b/>
        </w:rPr>
        <w:t xml:space="preserve">Keywords: </w:t>
      </w:r>
      <w:r w:rsidRPr="009D101C">
        <w:t>Endurance exercise, pacing, deception, quantitative performance</w:t>
      </w:r>
    </w:p>
    <w:p w14:paraId="24043F10" w14:textId="77777777" w:rsidR="005F4FD8" w:rsidRDefault="00995C36">
      <w:pPr>
        <w:pStyle w:val="Heading1"/>
      </w:pPr>
      <w:bookmarkStart w:id="1" w:name="_ucv28t65atmk" w:colFirst="0" w:colLast="0"/>
      <w:bookmarkEnd w:id="1"/>
      <w:r>
        <w:lastRenderedPageBreak/>
        <w:t>INTRODUCTION</w:t>
      </w:r>
    </w:p>
    <w:p w14:paraId="70A66DA4" w14:textId="77777777" w:rsidR="00161E24" w:rsidRPr="009D101C" w:rsidRDefault="00161E24" w:rsidP="00161E24">
      <w:pPr>
        <w:spacing w:line="480" w:lineRule="auto"/>
        <w:ind w:firstLine="720"/>
      </w:pPr>
      <w:r w:rsidRPr="009D101C">
        <w:t xml:space="preserve">Endurance sports are characterized by their demand for sustained effort and strategic energy management. Successful endurance performance therefore involves a delicate balance of maximizing physical effort within homeostatic constraints. This balance is achieved through pacing, which has been defined as </w:t>
      </w:r>
      <w:r>
        <w:t>“</w:t>
      </w:r>
      <w:r w:rsidRPr="009D101C">
        <w:t>the goal directed distribution and management of effort across the duration of an exercise bout</w:t>
      </w:r>
      <w:r>
        <w:t>”</w:t>
      </w:r>
      <w:r w:rsidRPr="009D101C">
        <w:t xml:space="preserve"> (Edwards &amp; Polman, 2013, p. 1058). Pacing enables an athlete to optimize performance (e.g., complete a given distance in the lowest amount of time)</w:t>
      </w:r>
      <w:r>
        <w:t>,</w:t>
      </w:r>
      <w:r w:rsidRPr="009D101C">
        <w:t xml:space="preserve"> whilst avoiding premature fatigue or overexertion. During exercise,</w:t>
      </w:r>
      <w:r>
        <w:t xml:space="preserve"> athletes</w:t>
      </w:r>
      <w:r w:rsidRPr="009D101C">
        <w:t xml:space="preserve"> must make pacing decisions based on internal </w:t>
      </w:r>
      <w:r>
        <w:t xml:space="preserve">afferent </w:t>
      </w:r>
      <w:r w:rsidRPr="009D101C">
        <w:t>and external</w:t>
      </w:r>
      <w:r>
        <w:t xml:space="preserve"> performance</w:t>
      </w:r>
      <w:r w:rsidRPr="009D101C">
        <w:t xml:space="preserve"> feedback which are interpreted in relation to the anticipated workload remaining.</w:t>
      </w:r>
    </w:p>
    <w:p w14:paraId="3BC931E1" w14:textId="77777777" w:rsidR="00161E24" w:rsidRDefault="00161E24" w:rsidP="00161E24">
      <w:pPr>
        <w:spacing w:line="480" w:lineRule="auto"/>
        <w:ind w:firstLine="720"/>
        <w:rPr>
          <w:color w:val="000000" w:themeColor="text1"/>
        </w:rPr>
      </w:pPr>
      <w:r w:rsidRPr="009D101C">
        <w:rPr>
          <w:color w:val="000000" w:themeColor="text1"/>
        </w:rPr>
        <w:t>The integration of internal afferent feedback and external performance feedback influences pacing and therefore performance in an endurance task. Internal feedback comes from the afferent sensory feedback system, which provides the brain with information about the body's internal state, such as temperature and metabolic conditions. The sense of the body's internal physiological state, known as interoception (Craig, 200</w:t>
      </w:r>
      <w:r>
        <w:rPr>
          <w:color w:val="000000" w:themeColor="text1"/>
        </w:rPr>
        <w:t>8</w:t>
      </w:r>
      <w:r w:rsidRPr="009D101C">
        <w:rPr>
          <w:color w:val="000000" w:themeColor="text1"/>
        </w:rPr>
        <w:t xml:space="preserve">), allows for the sensory processing and prediction of internal bodily states (Hutchinson &amp; De Lucia, in press). </w:t>
      </w:r>
      <w:r>
        <w:rPr>
          <w:color w:val="000000" w:themeColor="text1"/>
        </w:rPr>
        <w:t>E</w:t>
      </w:r>
      <w:r w:rsidRPr="009D101C">
        <w:rPr>
          <w:color w:val="000000" w:themeColor="text1"/>
        </w:rPr>
        <w:t>xternal feedback comes from the environment outside of the body</w:t>
      </w:r>
      <w:r>
        <w:rPr>
          <w:color w:val="000000" w:themeColor="text1"/>
        </w:rPr>
        <w:t xml:space="preserve"> and includes </w:t>
      </w:r>
      <w:r w:rsidRPr="009D101C">
        <w:rPr>
          <w:color w:val="000000" w:themeColor="text1"/>
        </w:rPr>
        <w:t xml:space="preserve">training metrics such as </w:t>
      </w:r>
      <w:r>
        <w:rPr>
          <w:color w:val="000000" w:themeColor="text1"/>
        </w:rPr>
        <w:t xml:space="preserve">current </w:t>
      </w:r>
      <w:r w:rsidRPr="009D101C">
        <w:rPr>
          <w:color w:val="000000" w:themeColor="text1"/>
        </w:rPr>
        <w:t>speed</w:t>
      </w:r>
      <w:r>
        <w:rPr>
          <w:color w:val="000000" w:themeColor="text1"/>
        </w:rPr>
        <w:t xml:space="preserve"> or</w:t>
      </w:r>
      <w:r w:rsidRPr="009D101C">
        <w:rPr>
          <w:color w:val="000000" w:themeColor="text1"/>
        </w:rPr>
        <w:t xml:space="preserve"> distance, </w:t>
      </w:r>
      <w:r>
        <w:rPr>
          <w:color w:val="000000" w:themeColor="text1"/>
        </w:rPr>
        <w:t xml:space="preserve">average pace, </w:t>
      </w:r>
      <w:r w:rsidRPr="009D101C">
        <w:rPr>
          <w:color w:val="000000" w:themeColor="text1"/>
        </w:rPr>
        <w:t>and split times</w:t>
      </w:r>
      <w:r>
        <w:rPr>
          <w:color w:val="000000" w:themeColor="text1"/>
        </w:rPr>
        <w:t>.</w:t>
      </w:r>
      <w:r w:rsidRPr="009D101C">
        <w:rPr>
          <w:color w:val="000000" w:themeColor="text1"/>
        </w:rPr>
        <w:t xml:space="preserve"> </w:t>
      </w:r>
      <w:r>
        <w:rPr>
          <w:color w:val="000000" w:themeColor="text1"/>
        </w:rPr>
        <w:t xml:space="preserve">This information is considered in conjunction with </w:t>
      </w:r>
      <w:r w:rsidRPr="00460F46">
        <w:rPr>
          <w:color w:val="000000" w:themeColor="text1"/>
        </w:rPr>
        <w:t xml:space="preserve">knowledge of the likely demands of the </w:t>
      </w:r>
      <w:r>
        <w:rPr>
          <w:color w:val="000000" w:themeColor="text1"/>
        </w:rPr>
        <w:t xml:space="preserve">endurance </w:t>
      </w:r>
      <w:r w:rsidRPr="00460F46">
        <w:rPr>
          <w:color w:val="000000" w:themeColor="text1"/>
        </w:rPr>
        <w:t>task</w:t>
      </w:r>
      <w:r>
        <w:rPr>
          <w:color w:val="000000" w:themeColor="text1"/>
        </w:rPr>
        <w:t>,</w:t>
      </w:r>
      <w:r w:rsidRPr="00460F46">
        <w:rPr>
          <w:color w:val="000000" w:themeColor="text1"/>
        </w:rPr>
        <w:t xml:space="preserve"> </w:t>
      </w:r>
      <w:r>
        <w:rPr>
          <w:color w:val="000000" w:themeColor="text1"/>
        </w:rPr>
        <w:t>as well as past experience (</w:t>
      </w:r>
      <w:r w:rsidRPr="00F139B7">
        <w:rPr>
          <w:color w:val="000000" w:themeColor="text1"/>
        </w:rPr>
        <w:t xml:space="preserve">Smits </w:t>
      </w:r>
      <w:r>
        <w:rPr>
          <w:color w:val="000000" w:themeColor="text1"/>
        </w:rPr>
        <w:t>et al., 2016). K</w:t>
      </w:r>
      <w:r w:rsidRPr="00F139B7">
        <w:rPr>
          <w:color w:val="000000" w:themeColor="text1"/>
        </w:rPr>
        <w:t>nowledge of the distance and/or time remaining</w:t>
      </w:r>
      <w:r w:rsidRPr="00F139B7" w:rsidDel="00F139B7">
        <w:rPr>
          <w:color w:val="000000" w:themeColor="text1"/>
        </w:rPr>
        <w:t xml:space="preserve"> </w:t>
      </w:r>
      <w:r>
        <w:rPr>
          <w:color w:val="000000" w:themeColor="text1"/>
        </w:rPr>
        <w:t xml:space="preserve">in a task </w:t>
      </w:r>
      <w:r w:rsidRPr="009D101C">
        <w:rPr>
          <w:color w:val="000000" w:themeColor="text1"/>
        </w:rPr>
        <w:t xml:space="preserve">allows </w:t>
      </w:r>
      <w:r>
        <w:rPr>
          <w:color w:val="000000" w:themeColor="text1"/>
        </w:rPr>
        <w:t>performers</w:t>
      </w:r>
      <w:r w:rsidRPr="009D101C">
        <w:rPr>
          <w:color w:val="000000" w:themeColor="text1"/>
        </w:rPr>
        <w:t xml:space="preserve"> to distribute their energy appropriately, make strategic </w:t>
      </w:r>
      <w:r>
        <w:rPr>
          <w:color w:val="000000" w:themeColor="text1"/>
        </w:rPr>
        <w:t xml:space="preserve">pacing </w:t>
      </w:r>
      <w:r w:rsidRPr="009D101C">
        <w:rPr>
          <w:color w:val="000000" w:themeColor="text1"/>
        </w:rPr>
        <w:t xml:space="preserve">decisions, and optimize their performance. </w:t>
      </w:r>
    </w:p>
    <w:p w14:paraId="308B548A" w14:textId="77777777" w:rsidR="00161E24" w:rsidRDefault="00161E24" w:rsidP="00161E24">
      <w:pPr>
        <w:spacing w:line="480" w:lineRule="auto"/>
        <w:ind w:firstLine="720"/>
        <w:rPr>
          <w:color w:val="000000" w:themeColor="text1"/>
        </w:rPr>
      </w:pPr>
      <w:r>
        <w:rPr>
          <w:color w:val="000000" w:themeColor="text1"/>
        </w:rPr>
        <w:lastRenderedPageBreak/>
        <w:t>A</w:t>
      </w:r>
      <w:r w:rsidRPr="009D101C">
        <w:rPr>
          <w:color w:val="000000" w:themeColor="text1"/>
        </w:rPr>
        <w:t xml:space="preserve"> useful experimental tool for exploring the phenomenon of pacing and endurance performance</w:t>
      </w:r>
      <w:r>
        <w:rPr>
          <w:color w:val="000000" w:themeColor="text1"/>
        </w:rPr>
        <w:t xml:space="preserve"> is the use of deception interventions.</w:t>
      </w:r>
      <w:r w:rsidRPr="009D101C" w:rsidDel="00460F46">
        <w:rPr>
          <w:color w:val="000000" w:themeColor="text1"/>
        </w:rPr>
        <w:t xml:space="preserve"> </w:t>
      </w:r>
      <w:r w:rsidRPr="00B74CF7">
        <w:rPr>
          <w:color w:val="000000" w:themeColor="text1"/>
        </w:rPr>
        <w:t xml:space="preserve">Deception is the act of intentionally misleading participants by giving them false information (APA 2024). In the context of endurance </w:t>
      </w:r>
      <w:r>
        <w:rPr>
          <w:color w:val="000000" w:themeColor="text1"/>
        </w:rPr>
        <w:t>exercise</w:t>
      </w:r>
      <w:r w:rsidRPr="00B74CF7">
        <w:rPr>
          <w:color w:val="000000" w:themeColor="text1"/>
        </w:rPr>
        <w:t>, this include</w:t>
      </w:r>
      <w:r>
        <w:rPr>
          <w:color w:val="000000" w:themeColor="text1"/>
        </w:rPr>
        <w:t>s</w:t>
      </w:r>
      <w:r w:rsidRPr="00B74CF7">
        <w:rPr>
          <w:color w:val="000000" w:themeColor="text1"/>
        </w:rPr>
        <w:t xml:space="preserve"> </w:t>
      </w:r>
      <w:r>
        <w:rPr>
          <w:color w:val="000000" w:themeColor="text1"/>
        </w:rPr>
        <w:t xml:space="preserve">false performance feedback and/or </w:t>
      </w:r>
      <w:r w:rsidRPr="00B74CF7">
        <w:rPr>
          <w:color w:val="000000" w:themeColor="text1"/>
        </w:rPr>
        <w:t xml:space="preserve">misleading information </w:t>
      </w:r>
      <w:r>
        <w:rPr>
          <w:color w:val="000000" w:themeColor="text1"/>
        </w:rPr>
        <w:t xml:space="preserve">about the task that is </w:t>
      </w:r>
      <w:r w:rsidRPr="00B74CF7">
        <w:rPr>
          <w:color w:val="000000" w:themeColor="text1"/>
        </w:rPr>
        <w:t>given before, during, or following exercise (Baumrind, 1985).</w:t>
      </w:r>
      <w:r>
        <w:rPr>
          <w:color w:val="000000" w:themeColor="text1"/>
        </w:rPr>
        <w:t xml:space="preserve"> The use of deception</w:t>
      </w:r>
      <w:r w:rsidRPr="009D101C">
        <w:rPr>
          <w:color w:val="000000" w:themeColor="text1"/>
        </w:rPr>
        <w:t xml:space="preserve"> </w:t>
      </w:r>
      <w:r>
        <w:rPr>
          <w:color w:val="000000" w:themeColor="text1"/>
        </w:rPr>
        <w:t>provides</w:t>
      </w:r>
      <w:r w:rsidRPr="009D101C">
        <w:rPr>
          <w:color w:val="000000" w:themeColor="text1"/>
        </w:rPr>
        <w:t xml:space="preserve"> </w:t>
      </w:r>
      <w:r>
        <w:rPr>
          <w:color w:val="000000" w:themeColor="text1"/>
        </w:rPr>
        <w:t xml:space="preserve">researchers with </w:t>
      </w:r>
      <w:r w:rsidRPr="009D101C">
        <w:rPr>
          <w:color w:val="000000" w:themeColor="text1"/>
        </w:rPr>
        <w:t xml:space="preserve">an opportunity to </w:t>
      </w:r>
      <w:r w:rsidRPr="00B365C0">
        <w:rPr>
          <w:color w:val="000000" w:themeColor="text1"/>
        </w:rPr>
        <w:t xml:space="preserve">manipulate athletes' perceptions, </w:t>
      </w:r>
      <w:r>
        <w:rPr>
          <w:color w:val="000000" w:themeColor="text1"/>
        </w:rPr>
        <w:t>offering</w:t>
      </w:r>
      <w:r w:rsidRPr="00B365C0">
        <w:rPr>
          <w:color w:val="000000" w:themeColor="text1"/>
        </w:rPr>
        <w:t xml:space="preserve"> valuable insights into </w:t>
      </w:r>
      <w:r>
        <w:rPr>
          <w:color w:val="000000" w:themeColor="text1"/>
        </w:rPr>
        <w:t xml:space="preserve">pacing strategies, </w:t>
      </w:r>
      <w:r w:rsidRPr="00B365C0">
        <w:rPr>
          <w:color w:val="000000" w:themeColor="text1"/>
        </w:rPr>
        <w:t>psychological and physiological responses</w:t>
      </w:r>
      <w:r>
        <w:rPr>
          <w:color w:val="000000" w:themeColor="text1"/>
        </w:rPr>
        <w:t>, and</w:t>
      </w:r>
      <w:r w:rsidRPr="00B365C0">
        <w:rPr>
          <w:color w:val="000000" w:themeColor="text1"/>
        </w:rPr>
        <w:t xml:space="preserve"> </w:t>
      </w:r>
      <w:r>
        <w:rPr>
          <w:color w:val="000000" w:themeColor="text1"/>
        </w:rPr>
        <w:t xml:space="preserve">endurance </w:t>
      </w:r>
      <w:r w:rsidRPr="00B365C0">
        <w:rPr>
          <w:color w:val="000000" w:themeColor="text1"/>
        </w:rPr>
        <w:t xml:space="preserve">performance. </w:t>
      </w:r>
      <w:r w:rsidRPr="00CD1D8A">
        <w:rPr>
          <w:color w:val="000000" w:themeColor="text1"/>
        </w:rPr>
        <w:t xml:space="preserve">These insights </w:t>
      </w:r>
      <w:r>
        <w:rPr>
          <w:color w:val="000000" w:themeColor="text1"/>
        </w:rPr>
        <w:t>can advance our</w:t>
      </w:r>
      <w:r w:rsidRPr="00CD1D8A">
        <w:rPr>
          <w:color w:val="000000" w:themeColor="text1"/>
        </w:rPr>
        <w:t xml:space="preserve"> theoretical </w:t>
      </w:r>
      <w:r>
        <w:rPr>
          <w:color w:val="000000" w:themeColor="text1"/>
        </w:rPr>
        <w:t>understanding</w:t>
      </w:r>
      <w:r w:rsidRPr="00CD1D8A">
        <w:rPr>
          <w:color w:val="000000" w:themeColor="text1"/>
        </w:rPr>
        <w:t xml:space="preserve"> of pacing and performance,</w:t>
      </w:r>
      <w:r>
        <w:rPr>
          <w:color w:val="000000" w:themeColor="text1"/>
        </w:rPr>
        <w:t xml:space="preserve"> which may potentially</w:t>
      </w:r>
      <w:r w:rsidRPr="00CD1D8A">
        <w:rPr>
          <w:color w:val="000000" w:themeColor="text1"/>
        </w:rPr>
        <w:t xml:space="preserve"> be applied to improve training methods</w:t>
      </w:r>
      <w:r>
        <w:rPr>
          <w:color w:val="000000" w:themeColor="text1"/>
        </w:rPr>
        <w:t xml:space="preserve"> and</w:t>
      </w:r>
      <w:r w:rsidRPr="00CD1D8A">
        <w:rPr>
          <w:color w:val="000000" w:themeColor="text1"/>
        </w:rPr>
        <w:t xml:space="preserve"> enhance </w:t>
      </w:r>
      <w:r>
        <w:rPr>
          <w:color w:val="000000" w:themeColor="text1"/>
        </w:rPr>
        <w:t xml:space="preserve">endurance </w:t>
      </w:r>
      <w:r w:rsidRPr="00CD1D8A">
        <w:rPr>
          <w:color w:val="000000" w:themeColor="text1"/>
        </w:rPr>
        <w:t>performance</w:t>
      </w:r>
      <w:r>
        <w:rPr>
          <w:color w:val="000000" w:themeColor="text1"/>
        </w:rPr>
        <w:t xml:space="preserve">. </w:t>
      </w:r>
      <w:r>
        <w:t>However, to</w:t>
      </w:r>
      <w:r w:rsidRPr="009D101C">
        <w:t xml:space="preserve"> the authors’ best knowledge, extant scholarship provides no definitive</w:t>
      </w:r>
      <w:r>
        <w:t xml:space="preserve"> </w:t>
      </w:r>
      <w:r w:rsidRPr="009D101C">
        <w:t xml:space="preserve">indication about what type of deception is most optimal for athletic performance. </w:t>
      </w:r>
      <w:r w:rsidRPr="00CD1D8A">
        <w:t xml:space="preserve"> </w:t>
      </w:r>
    </w:p>
    <w:p w14:paraId="6C36F6C4" w14:textId="77777777" w:rsidR="00161E24" w:rsidRDefault="00161E24" w:rsidP="00161E24">
      <w:pPr>
        <w:spacing w:line="480" w:lineRule="auto"/>
        <w:ind w:firstLine="720"/>
      </w:pPr>
      <w:r w:rsidRPr="009D101C">
        <w:t>A</w:t>
      </w:r>
      <w:r>
        <w:t xml:space="preserve"> </w:t>
      </w:r>
      <w:r w:rsidRPr="009D101C">
        <w:t>review conducted by Jones et al. (2013) investigated the physiological and psychological effects of deception on pacing and performance</w:t>
      </w:r>
      <w:r>
        <w:t xml:space="preserve"> during </w:t>
      </w:r>
      <w:r w:rsidRPr="007E637F">
        <w:t>treadmill and cycling exercise</w:t>
      </w:r>
      <w:r w:rsidRPr="009D101C">
        <w:t xml:space="preserve">. </w:t>
      </w:r>
      <w:r>
        <w:t xml:space="preserve">Jones et al. </w:t>
      </w:r>
      <w:r w:rsidRPr="00A04F5E">
        <w:t>described a variety of deceptive interventions that differed according to timing, frequency</w:t>
      </w:r>
      <w:r>
        <w:t>,</w:t>
      </w:r>
      <w:r w:rsidRPr="00A04F5E">
        <w:t xml:space="preserve"> and type of deception. </w:t>
      </w:r>
      <w:r>
        <w:t>However, they</w:t>
      </w:r>
      <w:r w:rsidRPr="00A04F5E">
        <w:t xml:space="preserve"> determined that the varied methodologies utilized across included studies made it difficult to </w:t>
      </w:r>
      <w:r>
        <w:t>reach any</w:t>
      </w:r>
      <w:r w:rsidRPr="00A04F5E">
        <w:t xml:space="preserve"> definitive conclusions about how pacing strategy and performance are affected by deception (Jones et al., 2013). </w:t>
      </w:r>
      <w:r>
        <w:t xml:space="preserve">Moreover, Jones et al. (2013) noted that inclusion of untrained participants who are “unaccustomed to the exercise and have no previous experience or pacing schemas may limit our understanding of how trained athletes respond to deception interventions” (p. 1255). </w:t>
      </w:r>
    </w:p>
    <w:p w14:paraId="13A5A5BB" w14:textId="77777777" w:rsidR="00161E24" w:rsidRDefault="00161E24" w:rsidP="00161E24">
      <w:pPr>
        <w:spacing w:line="480" w:lineRule="auto"/>
        <w:ind w:firstLine="720"/>
      </w:pPr>
      <w:r w:rsidRPr="00A04F5E">
        <w:lastRenderedPageBreak/>
        <w:t xml:space="preserve">The current review will expand on that of Jones et al. (2013) by incorporating more recent literature </w:t>
      </w:r>
      <w:r>
        <w:t>on</w:t>
      </w:r>
      <w:r w:rsidRPr="00A04F5E">
        <w:t xml:space="preserve"> deceptive feedback, while also maintaining a more narrowed focus on quantified performance outcomes</w:t>
      </w:r>
      <w:r>
        <w:t xml:space="preserve"> (i.e., </w:t>
      </w:r>
      <w:r w:rsidRPr="009D101C">
        <w:t xml:space="preserve">time/speed, distance, or </w:t>
      </w:r>
      <w:r>
        <w:t>power) in trained participants</w:t>
      </w:r>
      <w:r w:rsidRPr="00A04F5E">
        <w:t xml:space="preserve">. </w:t>
      </w:r>
    </w:p>
    <w:p w14:paraId="4D6B0BE9" w14:textId="54D3B965" w:rsidR="00CA0D44" w:rsidRDefault="00161E24" w:rsidP="00161E24">
      <w:pPr>
        <w:rPr>
          <w:b/>
          <w:color w:val="000000"/>
        </w:rPr>
      </w:pPr>
      <w:r>
        <w:t>Therefore, the</w:t>
      </w:r>
      <w:r w:rsidRPr="00A04F5E">
        <w:t xml:space="preserve"> purpose of </w:t>
      </w:r>
      <w:r>
        <w:t xml:space="preserve">this </w:t>
      </w:r>
      <w:r w:rsidRPr="00A04F5E">
        <w:t xml:space="preserve">systematic review is to synthesize existing research on the effect of deception on </w:t>
      </w:r>
      <w:r>
        <w:t xml:space="preserve">endurance </w:t>
      </w:r>
      <w:r w:rsidRPr="00A04F5E">
        <w:t>performance</w:t>
      </w:r>
      <w:r>
        <w:t xml:space="preserve"> outcomes in trained participants</w:t>
      </w:r>
      <w:r w:rsidRPr="00A04F5E">
        <w:t>.</w:t>
      </w:r>
      <w:r w:rsidRPr="009D101C">
        <w:rPr>
          <w:b/>
          <w:color w:val="000000"/>
        </w:rPr>
        <w:tab/>
      </w:r>
    </w:p>
    <w:p w14:paraId="19DEEA81" w14:textId="77777777" w:rsidR="00F331DE" w:rsidRDefault="00F331DE" w:rsidP="00161E24"/>
    <w:p w14:paraId="29F3029F" w14:textId="4E2F375C" w:rsidR="005F4FD8" w:rsidRDefault="00995C36">
      <w:pPr>
        <w:pStyle w:val="Heading1"/>
      </w:pPr>
      <w:bookmarkStart w:id="2" w:name="_wqrvxsa79uge" w:colFirst="0" w:colLast="0"/>
      <w:bookmarkEnd w:id="2"/>
      <w:r>
        <w:t>METHOD</w:t>
      </w:r>
      <w:r w:rsidR="00161E24">
        <w:t>S</w:t>
      </w:r>
    </w:p>
    <w:p w14:paraId="31EF387E" w14:textId="77777777" w:rsidR="00161E24" w:rsidRPr="009D101C" w:rsidRDefault="00161E24" w:rsidP="00161E24">
      <w:pPr>
        <w:spacing w:line="480" w:lineRule="auto"/>
        <w:ind w:firstLine="720"/>
      </w:pPr>
      <w:bookmarkStart w:id="3" w:name="_e02dau1z9mmt" w:colFirst="0" w:colLast="0"/>
      <w:bookmarkEnd w:id="3"/>
      <w:r w:rsidRPr="009D101C">
        <w:rPr>
          <w:color w:val="000000"/>
        </w:rPr>
        <w:t xml:space="preserve">A systematic review </w:t>
      </w:r>
      <w:r w:rsidRPr="009D101C">
        <w:t>was conducted across</w:t>
      </w:r>
      <w:r w:rsidRPr="009D101C">
        <w:rPr>
          <w:color w:val="000000"/>
        </w:rPr>
        <w:t xml:space="preserve"> </w:t>
      </w:r>
      <w:r w:rsidRPr="009D101C">
        <w:t>four</w:t>
      </w:r>
      <w:r w:rsidRPr="009D101C">
        <w:rPr>
          <w:color w:val="000000"/>
        </w:rPr>
        <w:t xml:space="preserve"> databases (</w:t>
      </w:r>
      <w:proofErr w:type="spellStart"/>
      <w:r w:rsidRPr="009D101C">
        <w:rPr>
          <w:color w:val="000000"/>
        </w:rPr>
        <w:t>SPORTDi</w:t>
      </w:r>
      <w:r w:rsidRPr="009D101C">
        <w:t>scus</w:t>
      </w:r>
      <w:proofErr w:type="spellEnd"/>
      <w:r w:rsidRPr="009D101C">
        <w:t xml:space="preserve">, APA </w:t>
      </w:r>
      <w:proofErr w:type="spellStart"/>
      <w:r w:rsidRPr="009D101C">
        <w:t>PsychInfo</w:t>
      </w:r>
      <w:proofErr w:type="spellEnd"/>
      <w:r w:rsidRPr="009D101C">
        <w:t xml:space="preserve">, Academic Search Complete, and PubMed) to examine the prevalence and effects of various types of deception on athletes and active individuals using Preferred Reporting Items for Systematic Reviews and Meta-Analyses (PRISMA) guidelines (Page et al., 2021). The following search terms were used: ("False-performance feedback" OR “False performance feedback” OR "Inaccurate Performance Feedback" OR “Accurate Performance Feedback” OR “Accurate feedback” OR "Mislead* Performance Evaluation” OR “Mislead* Performance” OR "Inaccurate feedback" OR </w:t>
      </w:r>
      <w:proofErr w:type="spellStart"/>
      <w:r w:rsidRPr="009D101C">
        <w:t>Decep</w:t>
      </w:r>
      <w:proofErr w:type="spellEnd"/>
      <w:r w:rsidRPr="009D101C">
        <w:t>* OR “Correct feedback” OR “Incorrect feedback” OR “False feedback” OR “</w:t>
      </w:r>
      <w:proofErr w:type="spellStart"/>
      <w:r w:rsidRPr="009D101C">
        <w:t>Manipul</w:t>
      </w:r>
      <w:proofErr w:type="spellEnd"/>
      <w:r w:rsidRPr="009D101C">
        <w:t>* feedback”) AND (</w:t>
      </w:r>
      <w:proofErr w:type="spellStart"/>
      <w:r w:rsidRPr="009D101C">
        <w:t>Cycl</w:t>
      </w:r>
      <w:proofErr w:type="spellEnd"/>
      <w:r w:rsidRPr="009D101C">
        <w:t xml:space="preserve">* OR Run* OR </w:t>
      </w:r>
      <w:proofErr w:type="spellStart"/>
      <w:r w:rsidRPr="009D101C">
        <w:t>Triath</w:t>
      </w:r>
      <w:proofErr w:type="spellEnd"/>
      <w:r w:rsidRPr="009D101C">
        <w:t xml:space="preserve">* OR Endurance). </w:t>
      </w:r>
    </w:p>
    <w:p w14:paraId="4157109E" w14:textId="77777777" w:rsidR="00161E24" w:rsidRPr="009D101C" w:rsidRDefault="00161E24" w:rsidP="00161E24">
      <w:pPr>
        <w:spacing w:line="480" w:lineRule="auto"/>
        <w:ind w:firstLine="720"/>
      </w:pPr>
      <w:r w:rsidRPr="009D101C">
        <w:rPr>
          <w:color w:val="000000"/>
        </w:rPr>
        <w:t xml:space="preserve">The review was conducted between September 2023 </w:t>
      </w:r>
      <w:r w:rsidRPr="009D101C">
        <w:t>to January</w:t>
      </w:r>
      <w:r w:rsidRPr="009D101C">
        <w:rPr>
          <w:color w:val="000000"/>
        </w:rPr>
        <w:t xml:space="preserve"> 202</w:t>
      </w:r>
      <w:r w:rsidRPr="009D101C">
        <w:t>4</w:t>
      </w:r>
      <w:r w:rsidRPr="009D101C">
        <w:rPr>
          <w:color w:val="000000"/>
        </w:rPr>
        <w:t xml:space="preserve">. </w:t>
      </w:r>
      <w:r w:rsidRPr="009D101C">
        <w:t>T</w:t>
      </w:r>
      <w:r w:rsidRPr="009D101C">
        <w:rPr>
          <w:color w:val="000000"/>
        </w:rPr>
        <w:t xml:space="preserve">here were no restrictions on dates of publication. </w:t>
      </w:r>
      <w:r w:rsidRPr="009D101C">
        <w:t xml:space="preserve">The researcher assessed the articles retrieved from each search based on reading the title and abstract, followed by assessment of the full text when inclusion criteria were met. </w:t>
      </w:r>
      <w:r w:rsidRPr="009D101C">
        <w:rPr>
          <w:color w:val="000000"/>
        </w:rPr>
        <w:t>After database searches were completed, a subsequent search for additional sources was done by reviewing the references that</w:t>
      </w:r>
      <w:r w:rsidRPr="009D101C">
        <w:t xml:space="preserve"> were included in the study to ensure that all relevant articles that fit inclusion criteria were assessed within the review. </w:t>
      </w:r>
    </w:p>
    <w:p w14:paraId="442544E1" w14:textId="77777777" w:rsidR="00161E24" w:rsidRPr="009D101C" w:rsidRDefault="00161E24" w:rsidP="00161E24">
      <w:pPr>
        <w:spacing w:line="480" w:lineRule="auto"/>
        <w:rPr>
          <w:color w:val="000000"/>
        </w:rPr>
      </w:pPr>
      <w:r w:rsidRPr="009D101C">
        <w:rPr>
          <w:b/>
          <w:color w:val="000000"/>
        </w:rPr>
        <w:t>Inclusion and Exclusion Criteria</w:t>
      </w:r>
    </w:p>
    <w:p w14:paraId="64D05084" w14:textId="77777777" w:rsidR="00161E24" w:rsidRPr="009D101C" w:rsidRDefault="00161E24" w:rsidP="00161E24">
      <w:pPr>
        <w:spacing w:line="480" w:lineRule="auto"/>
        <w:ind w:firstLine="720"/>
      </w:pPr>
      <w:r w:rsidRPr="009D101C">
        <w:rPr>
          <w:color w:val="000000"/>
        </w:rPr>
        <w:lastRenderedPageBreak/>
        <w:t xml:space="preserve">To meet inclusion criteria, the study </w:t>
      </w:r>
      <w:r w:rsidRPr="009D101C">
        <w:t>needed to</w:t>
      </w:r>
      <w:r w:rsidRPr="009D101C">
        <w:rPr>
          <w:color w:val="000000"/>
        </w:rPr>
        <w:t xml:space="preserve"> (a) be published in a peer-re</w:t>
      </w:r>
      <w:r w:rsidRPr="009D101C">
        <w:t xml:space="preserve">viewed journal; (b) provide deceptive </w:t>
      </w:r>
      <w:r>
        <w:t>information</w:t>
      </w:r>
      <w:r w:rsidRPr="009D101C">
        <w:t xml:space="preserve"> on at least one of the following aspects of performance: time, distance, </w:t>
      </w:r>
      <w:r>
        <w:t>power output (PO)</w:t>
      </w:r>
      <w:r w:rsidRPr="009D101C">
        <w:t>, speed</w:t>
      </w:r>
      <w:r>
        <w:t>/pace</w:t>
      </w:r>
      <w:r w:rsidRPr="009D101C">
        <w:t>, previous performance, competitor presence, and anticipated task difficulty (c) measure at least one performance outcome (i.e.</w:t>
      </w:r>
      <w:r>
        <w:t>,</w:t>
      </w:r>
      <w:r w:rsidRPr="009D101C">
        <w:t xml:space="preserve"> time/speed, distance, or </w:t>
      </w:r>
      <w:r>
        <w:t>PO</w:t>
      </w:r>
      <w:r w:rsidRPr="009D101C">
        <w:t>); and (d)</w:t>
      </w:r>
      <w:r>
        <w:t xml:space="preserve"> </w:t>
      </w:r>
      <w:r w:rsidRPr="009D101C">
        <w:t>involve an endurance task</w:t>
      </w:r>
      <w:r>
        <w:t xml:space="preserve">. </w:t>
      </w:r>
      <w:r w:rsidRPr="00E57CED">
        <w:t>For the purpose of this review, an endurance task will be operationally defined as “whole-body, dynamic exercise that involves continuous effort and lasts for 75 s or longer” (McCormick et al., 2015, p. 998)</w:t>
      </w:r>
      <w:r w:rsidRPr="009D101C">
        <w:t>. Studies were excluded if they (a) provided only qualitative feedback (Marquez et al., 2002</w:t>
      </w:r>
      <w:r>
        <w:t xml:space="preserve">; </w:t>
      </w:r>
      <w:proofErr w:type="spellStart"/>
      <w:r w:rsidRPr="009D101C">
        <w:t>Mauger</w:t>
      </w:r>
      <w:proofErr w:type="spellEnd"/>
      <w:r w:rsidRPr="009D101C">
        <w:t xml:space="preserve"> et al., 2011;</w:t>
      </w:r>
      <w:r>
        <w:t xml:space="preserve"> </w:t>
      </w:r>
      <w:proofErr w:type="spellStart"/>
      <w:r w:rsidRPr="009D101C">
        <w:t>Motl</w:t>
      </w:r>
      <w:proofErr w:type="spellEnd"/>
      <w:r w:rsidRPr="009D101C">
        <w:t xml:space="preserve"> et al., 2006; Hu et al., 2007; </w:t>
      </w:r>
      <w:proofErr w:type="spellStart"/>
      <w:r w:rsidRPr="009D101C">
        <w:t>Stoate</w:t>
      </w:r>
      <w:proofErr w:type="spellEnd"/>
      <w:r w:rsidRPr="009D101C">
        <w:t xml:space="preserve"> et al., 2012), (b) were not considered endurance tasks (Ansley et al. 2004; </w:t>
      </w:r>
      <w:proofErr w:type="spellStart"/>
      <w:r w:rsidRPr="009D101C">
        <w:t>Billaut</w:t>
      </w:r>
      <w:proofErr w:type="spellEnd"/>
      <w:r w:rsidRPr="009D101C">
        <w:t xml:space="preserve"> et al., 2001), (c) used other forms of deception such as temperature (Castle et al., 2012), oxygen </w:t>
      </w:r>
      <w:r>
        <w:t>concentration</w:t>
      </w:r>
      <w:r w:rsidRPr="009D101C">
        <w:t xml:space="preserve"> (Davies et al., 2019), or manipulation of RPE scores (Pires &amp; Hammond, 2012) and (d) did not measure a performance</w:t>
      </w:r>
      <w:r w:rsidRPr="009D101C">
        <w:rPr>
          <w:color w:val="FF0000"/>
        </w:rPr>
        <w:t xml:space="preserve"> </w:t>
      </w:r>
      <w:r w:rsidRPr="009D101C">
        <w:t xml:space="preserve">outcome (Baden et al., 2004; Baden et al., 2005; </w:t>
      </w:r>
      <w:proofErr w:type="spellStart"/>
      <w:r w:rsidRPr="009D101C">
        <w:t>Coquart</w:t>
      </w:r>
      <w:proofErr w:type="spellEnd"/>
      <w:r w:rsidRPr="009D101C">
        <w:t xml:space="preserve"> et al., 2011; Eston et al., 2012; Hampson et al., 2004). </w:t>
      </w:r>
    </w:p>
    <w:p w14:paraId="26ADBD8F" w14:textId="77777777" w:rsidR="00161E24" w:rsidRPr="009D101C" w:rsidRDefault="00161E24" w:rsidP="00161E24">
      <w:pPr>
        <w:spacing w:line="480" w:lineRule="auto"/>
      </w:pPr>
      <w:r w:rsidRPr="009D101C">
        <w:rPr>
          <w:b/>
        </w:rPr>
        <w:t>Quality Appraisal </w:t>
      </w:r>
    </w:p>
    <w:p w14:paraId="724DD61C" w14:textId="77777777" w:rsidR="00161E24" w:rsidRPr="009D101C" w:rsidRDefault="00161E24" w:rsidP="00161E24">
      <w:pPr>
        <w:spacing w:line="480" w:lineRule="auto"/>
        <w:ind w:firstLine="720"/>
        <w:rPr>
          <w:highlight w:val="white"/>
        </w:rPr>
      </w:pPr>
      <w:r w:rsidRPr="009D101C">
        <w:rPr>
          <w:highlight w:val="white"/>
        </w:rPr>
        <w:t>A risk of bias assessment was completed to evaluate the methodological precision of the studies that met inclusion criteria. The Revised Cochrane risk-of-bias tool (</w:t>
      </w:r>
      <w:r w:rsidRPr="007246FD">
        <w:rPr>
          <w:bCs/>
          <w:highlight w:val="white"/>
        </w:rPr>
        <w:t>ROB-2</w:t>
      </w:r>
      <w:r w:rsidRPr="009D101C">
        <w:rPr>
          <w:highlight w:val="white"/>
        </w:rPr>
        <w:t>) for randomized crossover trials (Higgins et al., 2021) and for randomized trials (Sterne et al., 2019) were used to complete a risk of bias assessment for each article (</w:t>
      </w:r>
      <w:r w:rsidRPr="009D101C">
        <w:rPr>
          <w:i/>
          <w:highlight w:val="white"/>
        </w:rPr>
        <w:t>N</w:t>
      </w:r>
      <w:r w:rsidRPr="009D101C">
        <w:rPr>
          <w:highlight w:val="white"/>
        </w:rPr>
        <w:t xml:space="preserve"> = 27). The tool</w:t>
      </w:r>
      <w:r>
        <w:rPr>
          <w:highlight w:val="white"/>
        </w:rPr>
        <w:t>s</w:t>
      </w:r>
      <w:r w:rsidRPr="009D101C">
        <w:rPr>
          <w:highlight w:val="white"/>
        </w:rPr>
        <w:t xml:space="preserve"> included the following items: Risk of bias from the randomization process, period and carryover effects (crossover trials only), deviations from the intended interventions, missing outcome data, measurement of the outcome, and selection of the reported results. </w:t>
      </w:r>
    </w:p>
    <w:p w14:paraId="7092B6DB" w14:textId="77777777" w:rsidR="00CA0D44" w:rsidRPr="009D101C" w:rsidRDefault="00CA0D44" w:rsidP="00CA0D44">
      <w:pPr>
        <w:spacing w:line="480" w:lineRule="auto"/>
        <w:rPr>
          <w:color w:val="000000"/>
        </w:rPr>
      </w:pPr>
      <w:r w:rsidRPr="009D101C">
        <w:rPr>
          <w:b/>
          <w:color w:val="000000"/>
        </w:rPr>
        <w:lastRenderedPageBreak/>
        <w:t>Inclusion and Exclusion Criteria</w:t>
      </w:r>
    </w:p>
    <w:p w14:paraId="477DD563" w14:textId="77777777" w:rsidR="00CA0D44" w:rsidRPr="009D101C" w:rsidRDefault="00CA0D44" w:rsidP="00CA0D44">
      <w:pPr>
        <w:spacing w:line="480" w:lineRule="auto"/>
        <w:ind w:firstLine="720"/>
      </w:pPr>
      <w:r w:rsidRPr="009D101C">
        <w:rPr>
          <w:color w:val="000000"/>
        </w:rPr>
        <w:t xml:space="preserve">To meet inclusion criteria, the study </w:t>
      </w:r>
      <w:r w:rsidRPr="009D101C">
        <w:t>needed to</w:t>
      </w:r>
      <w:r w:rsidRPr="009D101C">
        <w:rPr>
          <w:color w:val="000000"/>
        </w:rPr>
        <w:t xml:space="preserve"> (a) be published in a peer-re</w:t>
      </w:r>
      <w:r w:rsidRPr="009D101C">
        <w:t xml:space="preserve">viewed journal; (b) provide deceptive </w:t>
      </w:r>
      <w:r>
        <w:t>information</w:t>
      </w:r>
      <w:r w:rsidRPr="009D101C">
        <w:t xml:space="preserve"> on at least one of the following aspects of performance: time, distance, </w:t>
      </w:r>
      <w:r>
        <w:t>power output (PO)</w:t>
      </w:r>
      <w:r w:rsidRPr="009D101C">
        <w:t>, speed</w:t>
      </w:r>
      <w:r>
        <w:t>/pace</w:t>
      </w:r>
      <w:r w:rsidRPr="009D101C">
        <w:t>, previous performance, competitor presence, and anticipated task difficulty (c) measure at least one performance outcome (i.e.</w:t>
      </w:r>
      <w:r>
        <w:t>,</w:t>
      </w:r>
      <w:r w:rsidRPr="009D101C">
        <w:t xml:space="preserve"> time/speed, distance, or </w:t>
      </w:r>
      <w:r>
        <w:t>PO</w:t>
      </w:r>
      <w:r w:rsidRPr="009D101C">
        <w:t>); and (d)</w:t>
      </w:r>
      <w:r>
        <w:t xml:space="preserve"> </w:t>
      </w:r>
      <w:r w:rsidRPr="009D101C">
        <w:t>involve an endurance task</w:t>
      </w:r>
      <w:r>
        <w:t xml:space="preserve">. </w:t>
      </w:r>
      <w:r w:rsidRPr="00E57CED">
        <w:t>For the purpose of this review, an endurance task will be operationally defined as “whole-body, dynamic exercise that involves continuous effort and lasts for 75 s or longer” (McCormick et al., 2015, p. 998)</w:t>
      </w:r>
      <w:r w:rsidRPr="009D101C">
        <w:t>. Studies were excluded if they (a) provided only qualitative feedback (Marquez et al., 2002</w:t>
      </w:r>
      <w:r>
        <w:t xml:space="preserve">; </w:t>
      </w:r>
      <w:proofErr w:type="spellStart"/>
      <w:r w:rsidRPr="009D101C">
        <w:t>Mauger</w:t>
      </w:r>
      <w:proofErr w:type="spellEnd"/>
      <w:r w:rsidRPr="009D101C">
        <w:t xml:space="preserve"> et al., 2011;</w:t>
      </w:r>
      <w:r>
        <w:t xml:space="preserve"> </w:t>
      </w:r>
      <w:proofErr w:type="spellStart"/>
      <w:r w:rsidRPr="009D101C">
        <w:t>Motl</w:t>
      </w:r>
      <w:proofErr w:type="spellEnd"/>
      <w:r w:rsidRPr="009D101C">
        <w:t xml:space="preserve"> et al., 2006; Hu et al., 2007; </w:t>
      </w:r>
      <w:proofErr w:type="spellStart"/>
      <w:r w:rsidRPr="009D101C">
        <w:t>Stoate</w:t>
      </w:r>
      <w:proofErr w:type="spellEnd"/>
      <w:r w:rsidRPr="009D101C">
        <w:t xml:space="preserve"> et al., 2012), (b) were not considered endurance tasks (Ansley et al. 2004; </w:t>
      </w:r>
      <w:proofErr w:type="spellStart"/>
      <w:r w:rsidRPr="009D101C">
        <w:t>Billaut</w:t>
      </w:r>
      <w:proofErr w:type="spellEnd"/>
      <w:r w:rsidRPr="009D101C">
        <w:t xml:space="preserve"> et al., 2001), (c) used other forms of deception such as temperature (Castle et al., 2012), oxygen </w:t>
      </w:r>
      <w:r>
        <w:t>concentration</w:t>
      </w:r>
      <w:r w:rsidRPr="009D101C">
        <w:t xml:space="preserve"> (Davies et al., 2019), or manipulation of RPE scores (Pires &amp; Hammond, 2012) and (d) did not measure a performance</w:t>
      </w:r>
      <w:r w:rsidRPr="009D101C">
        <w:rPr>
          <w:color w:val="FF0000"/>
        </w:rPr>
        <w:t xml:space="preserve"> </w:t>
      </w:r>
      <w:r w:rsidRPr="009D101C">
        <w:t xml:space="preserve">outcome (Baden et al., 2004; Baden et al., 2005; </w:t>
      </w:r>
      <w:proofErr w:type="spellStart"/>
      <w:r w:rsidRPr="009D101C">
        <w:t>Coquart</w:t>
      </w:r>
      <w:proofErr w:type="spellEnd"/>
      <w:r w:rsidRPr="009D101C">
        <w:t xml:space="preserve"> et al., 2011; Eston et al., 2012; Hampson et al., 2004). </w:t>
      </w:r>
    </w:p>
    <w:p w14:paraId="41700B1C" w14:textId="77777777" w:rsidR="00CA0D44" w:rsidRPr="009D101C" w:rsidRDefault="00CA0D44" w:rsidP="00CA0D44">
      <w:pPr>
        <w:spacing w:line="480" w:lineRule="auto"/>
      </w:pPr>
      <w:r w:rsidRPr="009D101C">
        <w:rPr>
          <w:b/>
        </w:rPr>
        <w:t>Quality Appraisal </w:t>
      </w:r>
    </w:p>
    <w:p w14:paraId="02670A57" w14:textId="77777777" w:rsidR="00CA0D44" w:rsidRPr="009D101C" w:rsidRDefault="00CA0D44" w:rsidP="00CA0D44">
      <w:pPr>
        <w:spacing w:line="480" w:lineRule="auto"/>
        <w:ind w:firstLine="720"/>
        <w:rPr>
          <w:highlight w:val="white"/>
        </w:rPr>
      </w:pPr>
      <w:r w:rsidRPr="009D101C">
        <w:rPr>
          <w:highlight w:val="white"/>
        </w:rPr>
        <w:t>A risk of bias assessment was completed to evaluate the methodological precision of the studies that met inclusion criteria. The Revised Cochrane risk-of-bias tool (</w:t>
      </w:r>
      <w:r w:rsidRPr="007246FD">
        <w:rPr>
          <w:bCs/>
          <w:highlight w:val="white"/>
        </w:rPr>
        <w:t>ROB-2</w:t>
      </w:r>
      <w:r w:rsidRPr="009D101C">
        <w:rPr>
          <w:highlight w:val="white"/>
        </w:rPr>
        <w:t>) for randomized crossover trials (Higgins et al., 2021) and for randomized trials (Sterne et al., 2019) were used to complete a risk of bias assessment for each article (</w:t>
      </w:r>
      <w:r w:rsidRPr="009D101C">
        <w:rPr>
          <w:i/>
          <w:highlight w:val="white"/>
        </w:rPr>
        <w:t>N</w:t>
      </w:r>
      <w:r w:rsidRPr="009D101C">
        <w:rPr>
          <w:highlight w:val="white"/>
        </w:rPr>
        <w:t xml:space="preserve"> = 27). The tool</w:t>
      </w:r>
      <w:r>
        <w:rPr>
          <w:highlight w:val="white"/>
        </w:rPr>
        <w:t>s</w:t>
      </w:r>
      <w:r w:rsidRPr="009D101C">
        <w:rPr>
          <w:highlight w:val="white"/>
        </w:rPr>
        <w:t xml:space="preserve"> included the following items: Risk of bias from the randomization process, period and carryover effects </w:t>
      </w:r>
      <w:r w:rsidRPr="009D101C">
        <w:rPr>
          <w:highlight w:val="white"/>
        </w:rPr>
        <w:lastRenderedPageBreak/>
        <w:t xml:space="preserve">(crossover trials only), deviations from the intended interventions, missing outcome data, measurement of the outcome, and selection of the reported results. </w:t>
      </w:r>
    </w:p>
    <w:p w14:paraId="7CBA7FCD" w14:textId="77777777" w:rsidR="005F4FD8" w:rsidRDefault="00995C36">
      <w:pPr>
        <w:pStyle w:val="Heading1"/>
      </w:pPr>
      <w:bookmarkStart w:id="4" w:name="_12jouud3jox" w:colFirst="0" w:colLast="0"/>
      <w:bookmarkEnd w:id="4"/>
      <w:r>
        <w:t>Results</w:t>
      </w:r>
    </w:p>
    <w:p w14:paraId="34A2DE0A" w14:textId="330F27E1" w:rsidR="00161E24" w:rsidRPr="00161E24" w:rsidRDefault="00161E24" w:rsidP="00161E24">
      <w:pPr>
        <w:spacing w:line="480" w:lineRule="auto"/>
        <w:rPr>
          <w:b/>
        </w:rPr>
      </w:pPr>
      <w:r w:rsidRPr="009D101C">
        <w:rPr>
          <w:b/>
        </w:rPr>
        <w:t>Literature Search </w:t>
      </w:r>
    </w:p>
    <w:p w14:paraId="6A036FAB" w14:textId="77777777" w:rsidR="00161E24" w:rsidRPr="00DE7EBC" w:rsidRDefault="00161E24" w:rsidP="00161E24">
      <w:pPr>
        <w:spacing w:line="480" w:lineRule="auto"/>
        <w:ind w:firstLine="720"/>
      </w:pPr>
      <w:bookmarkStart w:id="5" w:name="_3fe0rwjr32l6" w:colFirst="0" w:colLast="0"/>
      <w:bookmarkEnd w:id="5"/>
      <w:r w:rsidRPr="009D101C">
        <w:t xml:space="preserve">The original search </w:t>
      </w:r>
      <w:r>
        <w:t>yielded</w:t>
      </w:r>
      <w:r w:rsidRPr="009D101C">
        <w:t xml:space="preserve"> a total of 1849 articles. After completing title and abstract screening, 1761 articles were removed </w:t>
      </w:r>
      <w:r>
        <w:t xml:space="preserve">due to not meeting the </w:t>
      </w:r>
      <w:r w:rsidRPr="009D101C">
        <w:t xml:space="preserve">inclusion criteria. </w:t>
      </w:r>
      <w:r>
        <w:t>The remaining</w:t>
      </w:r>
      <w:r w:rsidRPr="009D101C">
        <w:t xml:space="preserve"> 88 </w:t>
      </w:r>
      <w:r>
        <w:t>articles</w:t>
      </w:r>
      <w:r w:rsidRPr="009D101C">
        <w:t xml:space="preserve"> were </w:t>
      </w:r>
      <w:r>
        <w:t xml:space="preserve">read </w:t>
      </w:r>
      <w:r w:rsidRPr="009D101C">
        <w:t xml:space="preserve">to assess for </w:t>
      </w:r>
      <w:r>
        <w:t>inclusion and underwent a hand search of references, yielding 6 additional articles. Of the 94 articles assessed for further review</w:t>
      </w:r>
      <w:r w:rsidRPr="009D101C">
        <w:t xml:space="preserve">, 53 were </w:t>
      </w:r>
      <w:r>
        <w:t xml:space="preserve">identified as </w:t>
      </w:r>
      <w:r w:rsidRPr="009D101C">
        <w:t>duplicate</w:t>
      </w:r>
      <w:r>
        <w:t xml:space="preserve">s </w:t>
      </w:r>
      <w:r w:rsidRPr="009D101C">
        <w:t>and removed</w:t>
      </w:r>
      <w:r>
        <w:t>,</w:t>
      </w:r>
      <w:r w:rsidRPr="009D101C">
        <w:t xml:space="preserve"> leaving 41 </w:t>
      </w:r>
      <w:r>
        <w:t xml:space="preserve">articles for a </w:t>
      </w:r>
      <w:r w:rsidRPr="009D101C">
        <w:t>full-text review. Out of the 41 articles, 27 met the inclusion criteria and 14 did not.</w:t>
      </w:r>
      <w:r>
        <w:t xml:space="preserve"> Included articles were published within a 21 year range from 2001 to 2021 with most being published after 2011 (</w:t>
      </w:r>
      <w:r w:rsidRPr="0091659F">
        <w:rPr>
          <w:i/>
          <w:iCs/>
        </w:rPr>
        <w:t xml:space="preserve">n </w:t>
      </w:r>
      <w:r>
        <w:t>= 20). The</w:t>
      </w:r>
      <w:r w:rsidRPr="009D101C">
        <w:t xml:space="preserve"> final count of studies reviewed was 27 (see </w:t>
      </w:r>
      <w:r w:rsidRPr="009D101C">
        <w:rPr>
          <w:b/>
        </w:rPr>
        <w:t>Figure 1</w:t>
      </w:r>
      <w:r w:rsidRPr="009D101C">
        <w:t>). </w:t>
      </w:r>
    </w:p>
    <w:p w14:paraId="20DFF2BA" w14:textId="77777777" w:rsidR="00161E24" w:rsidRPr="009D101C" w:rsidRDefault="00161E24" w:rsidP="00161E24">
      <w:pPr>
        <w:spacing w:line="480" w:lineRule="auto"/>
        <w:rPr>
          <w:b/>
          <w:color w:val="000000"/>
        </w:rPr>
      </w:pPr>
      <w:r w:rsidRPr="009D101C">
        <w:rPr>
          <w:b/>
          <w:color w:val="000000"/>
        </w:rPr>
        <w:t>Data Extraction</w:t>
      </w:r>
      <w:r w:rsidRPr="009D101C">
        <w:rPr>
          <w:b/>
          <w:color w:val="000000"/>
        </w:rPr>
        <w:tab/>
      </w:r>
    </w:p>
    <w:p w14:paraId="4A6F89DC" w14:textId="77777777" w:rsidR="00161E24" w:rsidRDefault="00161E24" w:rsidP="00161E24">
      <w:pPr>
        <w:spacing w:line="480" w:lineRule="auto"/>
        <w:ind w:firstLine="720"/>
      </w:pPr>
      <w:r w:rsidRPr="009D101C">
        <w:rPr>
          <w:color w:val="000000"/>
        </w:rPr>
        <w:t>A data extraction template was crea</w:t>
      </w:r>
      <w:r w:rsidRPr="009D101C">
        <w:t>ted</w:t>
      </w:r>
      <w:r w:rsidRPr="009D101C">
        <w:rPr>
          <w:color w:val="000000"/>
        </w:rPr>
        <w:t xml:space="preserve"> </w:t>
      </w:r>
      <w:r w:rsidRPr="009D101C">
        <w:t xml:space="preserve">(see </w:t>
      </w:r>
      <w:r w:rsidRPr="009D101C">
        <w:rPr>
          <w:b/>
        </w:rPr>
        <w:t>Table 1</w:t>
      </w:r>
      <w:r w:rsidRPr="009D101C">
        <w:t>)</w:t>
      </w:r>
      <w:r w:rsidRPr="009D101C">
        <w:rPr>
          <w:color w:val="000000"/>
        </w:rPr>
        <w:t xml:space="preserve"> that highligh</w:t>
      </w:r>
      <w:r w:rsidRPr="009D101C">
        <w:t xml:space="preserve">ts </w:t>
      </w:r>
      <w:r w:rsidRPr="009D101C">
        <w:rPr>
          <w:color w:val="000000"/>
        </w:rPr>
        <w:t xml:space="preserve">vital </w:t>
      </w:r>
      <w:r w:rsidRPr="009D101C">
        <w:t xml:space="preserve">information from </w:t>
      </w:r>
      <w:r w:rsidRPr="009D101C">
        <w:rPr>
          <w:color w:val="000000"/>
        </w:rPr>
        <w:t xml:space="preserve">each article </w:t>
      </w:r>
      <w:r>
        <w:rPr>
          <w:color w:val="000000"/>
        </w:rPr>
        <w:t>included in the review</w:t>
      </w:r>
      <w:r w:rsidRPr="009D101C">
        <w:rPr>
          <w:color w:val="000000"/>
        </w:rPr>
        <w:t xml:space="preserve"> (</w:t>
      </w:r>
      <w:r w:rsidRPr="009D101C">
        <w:rPr>
          <w:i/>
        </w:rPr>
        <w:t>N</w:t>
      </w:r>
      <w:r w:rsidRPr="009D101C">
        <w:rPr>
          <w:color w:val="000000"/>
        </w:rPr>
        <w:t xml:space="preserve"> = </w:t>
      </w:r>
      <w:r w:rsidRPr="009D101C">
        <w:t>27</w:t>
      </w:r>
      <w:r w:rsidRPr="009D101C">
        <w:rPr>
          <w:color w:val="000000"/>
        </w:rPr>
        <w:t>). A</w:t>
      </w:r>
      <w:r w:rsidRPr="009D101C">
        <w:t>rticles</w:t>
      </w:r>
      <w:r w:rsidRPr="009D101C">
        <w:rPr>
          <w:color w:val="000000"/>
        </w:rPr>
        <w:t xml:space="preserve"> </w:t>
      </w:r>
      <w:r w:rsidRPr="009D101C">
        <w:t>in</w:t>
      </w:r>
      <w:r w:rsidRPr="009D101C">
        <w:rPr>
          <w:color w:val="000000"/>
        </w:rPr>
        <w:t xml:space="preserve"> the table are </w:t>
      </w:r>
      <w:r w:rsidRPr="009D101C">
        <w:t>categorized</w:t>
      </w:r>
      <w:r w:rsidRPr="009D101C">
        <w:rPr>
          <w:color w:val="000000"/>
        </w:rPr>
        <w:t xml:space="preserve"> </w:t>
      </w:r>
      <w:r w:rsidRPr="009D101C">
        <w:t xml:space="preserve">according to the </w:t>
      </w:r>
      <w:r w:rsidRPr="009D101C">
        <w:rPr>
          <w:color w:val="000000"/>
        </w:rPr>
        <w:t>type of variable that was manipulated</w:t>
      </w:r>
      <w:r w:rsidRPr="009D101C">
        <w:t xml:space="preserve">. </w:t>
      </w:r>
      <w:r w:rsidRPr="009D101C">
        <w:rPr>
          <w:b/>
          <w:color w:val="000000"/>
        </w:rPr>
        <w:t xml:space="preserve">Table </w:t>
      </w:r>
      <w:r w:rsidRPr="009D101C">
        <w:rPr>
          <w:b/>
        </w:rPr>
        <w:t>1</w:t>
      </w:r>
      <w:r w:rsidRPr="009D101C">
        <w:rPr>
          <w:color w:val="000000"/>
        </w:rPr>
        <w:t xml:space="preserve"> displays results </w:t>
      </w:r>
      <w:r w:rsidRPr="009D101C">
        <w:t>of each included study</w:t>
      </w:r>
      <w:r w:rsidRPr="009D101C">
        <w:rPr>
          <w:color w:val="000000"/>
        </w:rPr>
        <w:t xml:space="preserve">, </w:t>
      </w:r>
      <w:r w:rsidRPr="009D101C">
        <w:t xml:space="preserve">with </w:t>
      </w:r>
      <w:r w:rsidRPr="009D101C">
        <w:rPr>
          <w:color w:val="000000"/>
        </w:rPr>
        <w:t>participant information, exercise protocol, type of feedback given, variable</w:t>
      </w:r>
      <w:r>
        <w:rPr>
          <w:color w:val="000000"/>
        </w:rPr>
        <w:t>(s)</w:t>
      </w:r>
      <w:r w:rsidRPr="009D101C">
        <w:rPr>
          <w:color w:val="000000"/>
        </w:rPr>
        <w:t xml:space="preserve"> manipulated, key variable(s) measured, and key findings.</w:t>
      </w:r>
      <w:r w:rsidRPr="009D101C">
        <w:t xml:space="preserve"> </w:t>
      </w:r>
      <w:r w:rsidRPr="007246FD">
        <w:rPr>
          <w:bCs/>
        </w:rPr>
        <w:t>A</w:t>
      </w:r>
      <w:r w:rsidRPr="009D101C">
        <w:t xml:space="preserve"> summary of sample characteristics across </w:t>
      </w:r>
      <w:r>
        <w:t xml:space="preserve">included </w:t>
      </w:r>
      <w:r w:rsidRPr="009D101C">
        <w:t xml:space="preserve">studies </w:t>
      </w:r>
      <w:r>
        <w:t xml:space="preserve">and a visual display </w:t>
      </w:r>
      <w:r w:rsidRPr="009D101C">
        <w:t>of deception percentages across experimental conditions</w:t>
      </w:r>
      <w:r>
        <w:t xml:space="preserve"> are available in the supplementary materials. </w:t>
      </w:r>
    </w:p>
    <w:p w14:paraId="38E99F82" w14:textId="2A304B2E" w:rsidR="00161E24" w:rsidRPr="009D101C" w:rsidRDefault="00161E24" w:rsidP="00DA34B2">
      <w:pPr>
        <w:spacing w:line="480" w:lineRule="auto"/>
        <w:ind w:firstLine="720"/>
      </w:pPr>
      <w:r w:rsidRPr="007246FD">
        <w:rPr>
          <w:b/>
          <w:highlight w:val="white"/>
        </w:rPr>
        <w:t xml:space="preserve">Table 2 </w:t>
      </w:r>
      <w:r w:rsidRPr="007246FD">
        <w:rPr>
          <w:bCs/>
          <w:highlight w:val="white"/>
        </w:rPr>
        <w:t xml:space="preserve">presents the risk of bias assessment. </w:t>
      </w:r>
      <w:r w:rsidRPr="009D101C">
        <w:rPr>
          <w:highlight w:val="white"/>
        </w:rPr>
        <w:t xml:space="preserve">The overall risk of bias was </w:t>
      </w:r>
      <w:r>
        <w:rPr>
          <w:highlight w:val="white"/>
        </w:rPr>
        <w:t>considered</w:t>
      </w:r>
      <w:r w:rsidRPr="009D101C">
        <w:rPr>
          <w:highlight w:val="white"/>
        </w:rPr>
        <w:t xml:space="preserve"> low if all domains were classified as low risk, </w:t>
      </w:r>
      <w:r>
        <w:rPr>
          <w:highlight w:val="white"/>
        </w:rPr>
        <w:t>and as ‘</w:t>
      </w:r>
      <w:r w:rsidRPr="009D101C">
        <w:rPr>
          <w:highlight w:val="white"/>
        </w:rPr>
        <w:t>some concern</w:t>
      </w:r>
      <w:r>
        <w:rPr>
          <w:highlight w:val="white"/>
        </w:rPr>
        <w:t>’</w:t>
      </w:r>
      <w:r w:rsidRPr="009D101C">
        <w:rPr>
          <w:highlight w:val="white"/>
        </w:rPr>
        <w:t xml:space="preserve"> if some concern was noted </w:t>
      </w:r>
      <w:r w:rsidRPr="009D101C">
        <w:rPr>
          <w:highlight w:val="white"/>
        </w:rPr>
        <w:lastRenderedPageBreak/>
        <w:t>in one or more domain</w:t>
      </w:r>
      <w:r>
        <w:rPr>
          <w:highlight w:val="white"/>
        </w:rPr>
        <w:t>,</w:t>
      </w:r>
      <w:r w:rsidRPr="009D101C">
        <w:rPr>
          <w:highlight w:val="white"/>
        </w:rPr>
        <w:t xml:space="preserve"> but not classified as high risk in any domain</w:t>
      </w:r>
      <w:r>
        <w:rPr>
          <w:highlight w:val="white"/>
        </w:rPr>
        <w:t>, and as ‘</w:t>
      </w:r>
      <w:r w:rsidRPr="009D101C">
        <w:rPr>
          <w:highlight w:val="white"/>
        </w:rPr>
        <w:t>high</w:t>
      </w:r>
      <w:r>
        <w:rPr>
          <w:highlight w:val="white"/>
        </w:rPr>
        <w:t>’</w:t>
      </w:r>
      <w:r w:rsidRPr="009D101C">
        <w:rPr>
          <w:highlight w:val="white"/>
        </w:rPr>
        <w:t xml:space="preserve"> if at least one domain was classified as high risk, or there were multiple </w:t>
      </w:r>
      <w:r w:rsidRPr="009D101C">
        <w:t xml:space="preserve">domains with some concerns (Higgins et al., 2021). Risk of bias was conducted independently by </w:t>
      </w:r>
      <w:r>
        <w:t>the first and third author. W</w:t>
      </w:r>
      <w:r w:rsidRPr="009D101C">
        <w:t xml:space="preserve">here necessary, </w:t>
      </w:r>
      <w:r>
        <w:t xml:space="preserve">discrepancies in assessment </w:t>
      </w:r>
      <w:r w:rsidRPr="009D101C">
        <w:t xml:space="preserve">were </w:t>
      </w:r>
      <w:r>
        <w:t xml:space="preserve">reviewed </w:t>
      </w:r>
      <w:r w:rsidRPr="009D101C">
        <w:t xml:space="preserve">by </w:t>
      </w:r>
      <w:r>
        <w:t>the</w:t>
      </w:r>
      <w:r w:rsidRPr="009D101C">
        <w:t xml:space="preserve"> </w:t>
      </w:r>
      <w:r>
        <w:t>second</w:t>
      </w:r>
      <w:r w:rsidRPr="009D101C">
        <w:t xml:space="preserve"> author. </w:t>
      </w:r>
      <w:r>
        <w:t>The</w:t>
      </w:r>
      <w:r w:rsidRPr="009D101C">
        <w:t xml:space="preserve"> initial level of agreement between </w:t>
      </w:r>
      <w:r>
        <w:t>the first and third author</w:t>
      </w:r>
      <w:r w:rsidRPr="009D101C">
        <w:t xml:space="preserve"> was 96.30% (Cohen’s kappa = 0.780), indicating substantial agreement (Viera et al., 2005). </w:t>
      </w:r>
      <w:r>
        <w:t>After discrepancies were assessed by the second</w:t>
      </w:r>
      <w:r w:rsidRPr="009D101C">
        <w:t xml:space="preserve"> author,</w:t>
      </w:r>
      <w:r>
        <w:t xml:space="preserve"> and discussed as a group,</w:t>
      </w:r>
      <w:r w:rsidRPr="009D101C">
        <w:t xml:space="preserve"> </w:t>
      </w:r>
      <w:r>
        <w:t xml:space="preserve">authors reached </w:t>
      </w:r>
      <w:r w:rsidRPr="009D101C">
        <w:t xml:space="preserve">100% agreement. Twenty-four studies (88.9%) were </w:t>
      </w:r>
      <w:r>
        <w:t>assessed</w:t>
      </w:r>
      <w:r w:rsidRPr="009D101C">
        <w:t xml:space="preserve"> as </w:t>
      </w:r>
      <w:r>
        <w:t>‘</w:t>
      </w:r>
      <w:r w:rsidRPr="009D101C">
        <w:t xml:space="preserve">low </w:t>
      </w:r>
      <w:r w:rsidRPr="00DF09D8">
        <w:t>risk’, two (7.4%) were assessed as ‘some concern’ and one (3.7%) was assessed as ‘high risk’.</w:t>
      </w:r>
      <w:r w:rsidRPr="009D101C">
        <w:t xml:space="preserve"> </w:t>
      </w:r>
    </w:p>
    <w:p w14:paraId="75991597" w14:textId="77777777" w:rsidR="00161E24" w:rsidRDefault="00161E24" w:rsidP="00161E24">
      <w:pPr>
        <w:spacing w:line="480" w:lineRule="auto"/>
        <w:rPr>
          <w:b/>
          <w:iCs/>
        </w:rPr>
      </w:pPr>
      <w:r w:rsidRPr="00B21C83">
        <w:rPr>
          <w:b/>
          <w:iCs/>
        </w:rPr>
        <w:t>Time Deception</w:t>
      </w:r>
    </w:p>
    <w:p w14:paraId="0CDE3A1E" w14:textId="77777777" w:rsidR="00161E24" w:rsidRPr="009D101C" w:rsidRDefault="00161E24" w:rsidP="00161E24">
      <w:pPr>
        <w:spacing w:line="480" w:lineRule="auto"/>
        <w:ind w:firstLine="720"/>
      </w:pPr>
      <w:r w:rsidRPr="00C96A78">
        <w:t xml:space="preserve">Time deception </w:t>
      </w:r>
      <w:r>
        <w:t>refers to</w:t>
      </w:r>
      <w:r w:rsidRPr="00C96A78">
        <w:t xml:space="preserve"> the manipulation of time feedback</w:t>
      </w:r>
      <w:r>
        <w:t xml:space="preserve"> whereby the times communicated to participants during the task</w:t>
      </w:r>
      <w:r w:rsidRPr="00C96A78">
        <w:t xml:space="preserve"> </w:t>
      </w:r>
      <w:r>
        <w:t>(either</w:t>
      </w:r>
      <w:r w:rsidRPr="00C96A78">
        <w:t xml:space="preserve"> by display clock or verbal</w:t>
      </w:r>
      <w:r>
        <w:t>ly)</w:t>
      </w:r>
      <w:r w:rsidRPr="00C96A78">
        <w:t xml:space="preserve"> are faster or slower than </w:t>
      </w:r>
      <w:r>
        <w:t xml:space="preserve">the actual </w:t>
      </w:r>
      <w:r w:rsidRPr="00C96A78">
        <w:t xml:space="preserve">elapsed time of </w:t>
      </w:r>
      <w:r>
        <w:t xml:space="preserve">the </w:t>
      </w:r>
      <w:r w:rsidRPr="00C96A78">
        <w:t xml:space="preserve">exercise bout. </w:t>
      </w:r>
      <w:r w:rsidRPr="009D101C">
        <w:t xml:space="preserve">Studies by </w:t>
      </w:r>
      <w:proofErr w:type="spellStart"/>
      <w:r w:rsidRPr="009D101C">
        <w:t>Beedie</w:t>
      </w:r>
      <w:proofErr w:type="spellEnd"/>
      <w:r w:rsidRPr="009D101C">
        <w:t xml:space="preserve"> et al. (2012), Thomas and </w:t>
      </w:r>
      <w:proofErr w:type="spellStart"/>
      <w:r w:rsidRPr="009D101C">
        <w:t>Renfree</w:t>
      </w:r>
      <w:proofErr w:type="spellEnd"/>
      <w:r w:rsidRPr="009D101C">
        <w:t xml:space="preserve"> (2010), Puleo and Abraham (2018), Morton (2009), Terra et al. (2021), and Waldron et al. (2014) explored the effects of time deception on athletic performance. </w:t>
      </w:r>
      <w:bookmarkStart w:id="6" w:name="_Hlk171330585"/>
      <w:r w:rsidRPr="009D101C">
        <w:t xml:space="preserve"> </w:t>
      </w:r>
    </w:p>
    <w:bookmarkEnd w:id="6"/>
    <w:p w14:paraId="446858E8" w14:textId="77777777" w:rsidR="00161E24" w:rsidRPr="009D101C" w:rsidRDefault="00161E24" w:rsidP="00161E24">
      <w:pPr>
        <w:spacing w:line="480" w:lineRule="auto"/>
        <w:ind w:firstLine="720"/>
      </w:pPr>
      <w:proofErr w:type="spellStart"/>
      <w:r w:rsidRPr="009D101C">
        <w:t>Beedie</w:t>
      </w:r>
      <w:proofErr w:type="spellEnd"/>
      <w:r w:rsidRPr="009D101C">
        <w:t xml:space="preserve"> et al. (2012) observed no significant differences in </w:t>
      </w:r>
      <w:r>
        <w:t>PO</w:t>
      </w:r>
      <w:r w:rsidRPr="009D101C">
        <w:t xml:space="preserve"> or </w:t>
      </w:r>
      <w:r>
        <w:t>time to completion (TTC)</w:t>
      </w:r>
      <w:r w:rsidRPr="009D101C">
        <w:t xml:space="preserve"> during cycling time trials (TTs) across conditions of positive (5% faster) or negative (5% slower) deceptive feedback in competitive male cyclists</w:t>
      </w:r>
      <w:r>
        <w:t xml:space="preserve">. Likewise, </w:t>
      </w:r>
      <w:r w:rsidRPr="009D101C">
        <w:t xml:space="preserve">Waldron et al. (2014) </w:t>
      </w:r>
      <w:r>
        <w:t>observed no significant</w:t>
      </w:r>
      <w:r w:rsidRPr="009D101C">
        <w:t xml:space="preserve"> effects of a time deception that was 2% faster than baseline (BL) on </w:t>
      </w:r>
      <w:r>
        <w:t>PO or TTC</w:t>
      </w:r>
      <w:r w:rsidRPr="009D101C">
        <w:t xml:space="preserve"> in well-trained cyclists. Puleo and Abraham (2018) reported similar findings in treadmill running, where positive (5% faster) or negative (5% slower) </w:t>
      </w:r>
      <w:r>
        <w:t xml:space="preserve">deception </w:t>
      </w:r>
      <w:r w:rsidRPr="009D101C">
        <w:t>failed to enhance average running pace</w:t>
      </w:r>
      <w:r>
        <w:t xml:space="preserve">. </w:t>
      </w:r>
    </w:p>
    <w:p w14:paraId="7227851C" w14:textId="77777777" w:rsidR="00161E24" w:rsidRDefault="00161E24" w:rsidP="00161E24">
      <w:pPr>
        <w:spacing w:line="480" w:lineRule="auto"/>
        <w:ind w:firstLine="720"/>
      </w:pPr>
      <w:r>
        <w:lastRenderedPageBreak/>
        <w:t>Studies by</w:t>
      </w:r>
      <w:r w:rsidRPr="009D101C">
        <w:t xml:space="preserve"> Thomas and </w:t>
      </w:r>
      <w:proofErr w:type="spellStart"/>
      <w:r w:rsidRPr="009D101C">
        <w:t>Renfree</w:t>
      </w:r>
      <w:proofErr w:type="spellEnd"/>
      <w:r w:rsidRPr="009D101C">
        <w:t xml:space="preserve"> (2010), Terra et al. (2021), and Morton (2009) </w:t>
      </w:r>
      <w:r>
        <w:t xml:space="preserve">involved a greater degree of </w:t>
      </w:r>
      <w:r w:rsidRPr="009D101C">
        <w:t>time deception to investigate how perceived time influences performance and effort distribution. All three studies utilized conditions where the clock ran accurately, 10% faster, or 10% slower</w:t>
      </w:r>
      <w:r>
        <w:t>, h</w:t>
      </w:r>
      <w:r w:rsidRPr="009D101C">
        <w:t xml:space="preserve">owever, the type of exercise task varied across the studies. Thomas and </w:t>
      </w:r>
      <w:proofErr w:type="spellStart"/>
      <w:r w:rsidRPr="009D101C">
        <w:t>Renfree</w:t>
      </w:r>
      <w:proofErr w:type="spellEnd"/>
      <w:r w:rsidRPr="009D101C">
        <w:t xml:space="preserve"> (2010) reported that trained male cyclists were significantly faster during the last 1k of a 10k TT in a negative (</w:t>
      </w:r>
      <w:r>
        <w:t>10% slower</w:t>
      </w:r>
      <w:r w:rsidRPr="009D101C">
        <w:t>) condition compared to the positive (</w:t>
      </w:r>
      <w:r>
        <w:t xml:space="preserve">10% </w:t>
      </w:r>
      <w:r w:rsidRPr="009D101C">
        <w:t>fast</w:t>
      </w:r>
      <w:r>
        <w:t>er</w:t>
      </w:r>
      <w:r w:rsidRPr="009D101C">
        <w:t>) condition.</w:t>
      </w:r>
      <w:r>
        <w:t xml:space="preserve"> </w:t>
      </w:r>
      <w:r w:rsidRPr="009D101C">
        <w:t xml:space="preserve">Furthermore, the magnitude of the end spurt (i.e., the speed during the final 10% of the trial relative to the first 90%) was significantly greater </w:t>
      </w:r>
      <w:r>
        <w:t>in the negative condition compared to the positive condition</w:t>
      </w:r>
      <w:r w:rsidRPr="009D101C">
        <w:t xml:space="preserve">. Terra et al. (2021) investigated running performance in </w:t>
      </w:r>
      <w:r>
        <w:t xml:space="preserve">individuals </w:t>
      </w:r>
      <w:r w:rsidRPr="009D101C">
        <w:t>who received only time feedback. Participants completed three runs that they were told were 60-min, but the clock was modified (10% faster or slower) in two of the runs so that the end times were 54, 60, and 66 min</w:t>
      </w:r>
      <w:r>
        <w:t>.</w:t>
      </w:r>
      <w:r w:rsidRPr="009D101C">
        <w:t xml:space="preserve"> When examining the last 10 min of each trial, Terra et al. found that speed and distance were significantly greater in the positive (fast</w:t>
      </w:r>
      <w:r>
        <w:t>er</w:t>
      </w:r>
      <w:r w:rsidRPr="009D101C">
        <w:t>) condition compared to the negative (slow</w:t>
      </w:r>
      <w:r>
        <w:t>er</w:t>
      </w:r>
      <w:r w:rsidRPr="009D101C">
        <w:t>) condition. However, the accurate condition did not differ significantly from the 10% faster or slower conditions for either metric</w:t>
      </w:r>
      <w:r>
        <w:t xml:space="preserve"> (2021)</w:t>
      </w:r>
      <w:r w:rsidRPr="009D101C">
        <w:t xml:space="preserve">. Finally, Morton (2009) used a time to exhaustion cycling task and revealed that endurance times were significantly longer when the clock ran 10% slower, compared to accurate and fast clock conditions. Due to the large differences in time to exhaustion between male and female participants, a separate follow-up analysis was conducted which showed that the calibration effect was only significant in males and not in females. </w:t>
      </w:r>
    </w:p>
    <w:p w14:paraId="712A724A" w14:textId="77777777" w:rsidR="00161E24" w:rsidRPr="003F55F0" w:rsidRDefault="00161E24" w:rsidP="00161E24">
      <w:pPr>
        <w:spacing w:line="480" w:lineRule="auto"/>
        <w:ind w:firstLine="720"/>
      </w:pPr>
      <w:r w:rsidRPr="00A457F1">
        <w:t xml:space="preserve">Collectively, </w:t>
      </w:r>
      <w:r w:rsidRPr="00A457F1">
        <w:rPr>
          <w:rFonts w:eastAsia="Gungsuh"/>
        </w:rPr>
        <w:t>these studies suggest that time deception ≤ 5% has no influence on athletic performance across cycling and running trials (</w:t>
      </w:r>
      <w:proofErr w:type="spellStart"/>
      <w:r w:rsidRPr="00A457F1">
        <w:rPr>
          <w:rFonts w:eastAsia="Gungsuh"/>
        </w:rPr>
        <w:t>Beedie</w:t>
      </w:r>
      <w:proofErr w:type="spellEnd"/>
      <w:r w:rsidRPr="00A457F1">
        <w:rPr>
          <w:rFonts w:eastAsia="Gungsuh"/>
        </w:rPr>
        <w:t xml:space="preserve"> et al., 2012; Puleo &amp; Abraham, 2018; </w:t>
      </w:r>
      <w:r w:rsidRPr="00A457F1">
        <w:rPr>
          <w:rFonts w:eastAsia="Gungsuh"/>
        </w:rPr>
        <w:lastRenderedPageBreak/>
        <w:t xml:space="preserve">Waldron et al., 2014). However, time manipulation of 10% appears to influence pacing dynamics toward the end of TTs, although the reported differences are in opposing directions </w:t>
      </w:r>
      <w:r w:rsidRPr="00A457F1">
        <w:rPr>
          <w:color w:val="000000" w:themeColor="text1"/>
        </w:rPr>
        <w:t xml:space="preserve">(Thomas &amp; </w:t>
      </w:r>
      <w:proofErr w:type="spellStart"/>
      <w:r w:rsidRPr="00A457F1">
        <w:rPr>
          <w:color w:val="000000" w:themeColor="text1"/>
        </w:rPr>
        <w:t>Renfree</w:t>
      </w:r>
      <w:proofErr w:type="spellEnd"/>
      <w:r w:rsidRPr="00A457F1">
        <w:rPr>
          <w:color w:val="000000" w:themeColor="text1"/>
        </w:rPr>
        <w:t>, 2010; Terra et al., 2021; Morton, 2009)</w:t>
      </w:r>
      <w:r w:rsidRPr="00A457F1">
        <w:rPr>
          <w:rFonts w:eastAsia="Gungsuh"/>
          <w:color w:val="000000" w:themeColor="text1"/>
        </w:rPr>
        <w:t>. Furthermore</w:t>
      </w:r>
      <w:r w:rsidRPr="00A457F1">
        <w:rPr>
          <w:rFonts w:eastAsia="Gungsuh"/>
        </w:rPr>
        <w:t>, 10% clock manipulations appear to positively influence endurance time in males, but not females (Morton, 2009).</w:t>
      </w:r>
    </w:p>
    <w:p w14:paraId="046F691D" w14:textId="77777777" w:rsidR="00161E24" w:rsidRPr="00B21C83" w:rsidRDefault="00161E24" w:rsidP="00161E24">
      <w:pPr>
        <w:spacing w:line="480" w:lineRule="auto"/>
        <w:rPr>
          <w:iCs/>
        </w:rPr>
      </w:pPr>
      <w:r w:rsidRPr="00B21C83">
        <w:rPr>
          <w:b/>
          <w:iCs/>
        </w:rPr>
        <w:t xml:space="preserve">Split Pace Deception </w:t>
      </w:r>
    </w:p>
    <w:p w14:paraId="41202420" w14:textId="77777777" w:rsidR="00161E24" w:rsidRPr="009D101C" w:rsidRDefault="00161E24" w:rsidP="00161E24">
      <w:pPr>
        <w:spacing w:line="480" w:lineRule="auto"/>
        <w:ind w:firstLine="720"/>
      </w:pPr>
      <w:r w:rsidRPr="009D101C">
        <w:t>Split pace deception refers to deceptive feedback provided at designated time or distance intervals. Faulkner et al. (2011) and Albertus et al. (2005) investigated the effects of deceptive split</w:t>
      </w:r>
      <w:r>
        <w:t xml:space="preserve"> distance </w:t>
      </w:r>
      <w:r w:rsidRPr="009D101C">
        <w:t xml:space="preserve">feedback on performance in treadmill running and cycling TTs, respectively. Faulkner et al. (2011) assessed </w:t>
      </w:r>
      <w:r>
        <w:t>individuals</w:t>
      </w:r>
      <w:r w:rsidRPr="009D101C">
        <w:t xml:space="preserve"> </w:t>
      </w:r>
      <w:r>
        <w:t>under the following conditions</w:t>
      </w:r>
      <w:r w:rsidRPr="009D101C">
        <w:t>: (a) accurate feedback, (b) no</w:t>
      </w:r>
      <w:r>
        <w:t xml:space="preserve"> </w:t>
      </w:r>
      <w:r w:rsidRPr="009D101C">
        <w:t>feedback, (c) delayed feedback (late 1k split), and (d) premature feedback (early 1k split)</w:t>
      </w:r>
      <w:r>
        <w:t>,</w:t>
      </w:r>
      <w:r w:rsidRPr="009D101C">
        <w:t xml:space="preserve"> averaging ~15% deception across the two deceptive conditions.</w:t>
      </w:r>
      <w:r>
        <w:t xml:space="preserve"> </w:t>
      </w:r>
      <w:r w:rsidRPr="009D101C">
        <w:t xml:space="preserve">Findings showed a significantly slower </w:t>
      </w:r>
      <w:r>
        <w:t xml:space="preserve">TTC </w:t>
      </w:r>
      <w:r w:rsidRPr="009D101C">
        <w:t xml:space="preserve">in the </w:t>
      </w:r>
      <w:r>
        <w:t>no-</w:t>
      </w:r>
      <w:r w:rsidRPr="009D101C">
        <w:t xml:space="preserve">feedback condition compared to the accurate and delayed feedback conditions. However, there was no difference in </w:t>
      </w:r>
      <w:r>
        <w:t>TTC</w:t>
      </w:r>
      <w:r w:rsidRPr="009D101C">
        <w:t xml:space="preserve"> between the other conditions.</w:t>
      </w:r>
      <w:r>
        <w:t xml:space="preserve"> </w:t>
      </w:r>
      <w:r w:rsidRPr="009D101C">
        <w:t xml:space="preserve">Albertus et al. (2005) </w:t>
      </w:r>
      <w:r>
        <w:t>used</w:t>
      </w:r>
      <w:r w:rsidRPr="009D101C">
        <w:t xml:space="preserve"> a 5% </w:t>
      </w:r>
      <w:r>
        <w:t xml:space="preserve">distance </w:t>
      </w:r>
      <w:r w:rsidRPr="009D101C">
        <w:t xml:space="preserve">deception </w:t>
      </w:r>
      <w:r>
        <w:t xml:space="preserve">with </w:t>
      </w:r>
      <w:r w:rsidRPr="009D101C">
        <w:t>well</w:t>
      </w:r>
      <w:r>
        <w:t>-</w:t>
      </w:r>
      <w:r w:rsidRPr="009D101C">
        <w:t>trained cyclists</w:t>
      </w:r>
      <w:r>
        <w:t xml:space="preserve">. </w:t>
      </w:r>
      <w:r w:rsidRPr="009D101C">
        <w:t xml:space="preserve">Participants received accurate feedback, </w:t>
      </w:r>
      <w:r>
        <w:t xml:space="preserve">increased (+5%), decreased (-5%), </w:t>
      </w:r>
      <w:r w:rsidRPr="009D101C">
        <w:t>and randomized distance deception</w:t>
      </w:r>
      <w:r>
        <w:t xml:space="preserve"> at 1k intervals</w:t>
      </w:r>
      <w:r w:rsidRPr="00BF2706">
        <w:t xml:space="preserve"> </w:t>
      </w:r>
      <w:r w:rsidRPr="009D101C">
        <w:t xml:space="preserve">across four 20k cycling TTs. Results revealed no significant difference in </w:t>
      </w:r>
      <w:r>
        <w:t>TTC between</w:t>
      </w:r>
      <w:r w:rsidRPr="009D101C">
        <w:t xml:space="preserve"> conditions, and similar </w:t>
      </w:r>
      <w:r>
        <w:t xml:space="preserve">PO </w:t>
      </w:r>
      <w:r w:rsidRPr="009D101C">
        <w:t xml:space="preserve">profiles across conditions suggested that deceptive feedback did not impact pacing strategies. </w:t>
      </w:r>
    </w:p>
    <w:p w14:paraId="0916A802" w14:textId="77777777" w:rsidR="00161E24" w:rsidRPr="009D101C" w:rsidRDefault="00161E24" w:rsidP="00161E24">
      <w:pPr>
        <w:spacing w:line="480" w:lineRule="auto"/>
        <w:ind w:firstLine="720"/>
      </w:pPr>
      <w:r>
        <w:t xml:space="preserve">Two studies </w:t>
      </w:r>
      <w:r w:rsidRPr="00576CD5">
        <w:t>investigated the effects of deceptive split</w:t>
      </w:r>
      <w:r>
        <w:t xml:space="preserve"> time</w:t>
      </w:r>
      <w:r w:rsidRPr="00576CD5">
        <w:t xml:space="preserve"> feedback</w:t>
      </w:r>
      <w:r>
        <w:t xml:space="preserve">. </w:t>
      </w:r>
      <w:r w:rsidRPr="009D101C">
        <w:t>Wilson et al. (2012)</w:t>
      </w:r>
      <w:r>
        <w:t xml:space="preserve"> gave p</w:t>
      </w:r>
      <w:r w:rsidRPr="009D101C">
        <w:t>articipants inaccurate feedback</w:t>
      </w:r>
      <w:r>
        <w:t xml:space="preserve">, </w:t>
      </w:r>
      <w:r w:rsidRPr="009D101C">
        <w:t xml:space="preserve">showing their </w:t>
      </w:r>
      <w:r>
        <w:t>time</w:t>
      </w:r>
      <w:r w:rsidRPr="009D101C">
        <w:t xml:space="preserve"> per mile to be 5% faster or 5% slower than true values</w:t>
      </w:r>
      <w:r>
        <w:t xml:space="preserve">, </w:t>
      </w:r>
      <w:r w:rsidRPr="009D101C">
        <w:t>at 1-mile intervals</w:t>
      </w:r>
      <w:r w:rsidRPr="00576CD5">
        <w:t xml:space="preserve"> </w:t>
      </w:r>
      <w:r w:rsidRPr="009D101C">
        <w:t xml:space="preserve">during a 10-mile cycling TT. </w:t>
      </w:r>
      <w:r>
        <w:t>Participants</w:t>
      </w:r>
      <w:r w:rsidRPr="009D101C">
        <w:t xml:space="preserve"> also </w:t>
      </w:r>
      <w:r w:rsidRPr="009D101C">
        <w:lastRenderedPageBreak/>
        <w:t xml:space="preserve">completed the TTs under accurate and </w:t>
      </w:r>
      <w:r>
        <w:t xml:space="preserve">no </w:t>
      </w:r>
      <w:r w:rsidRPr="009D101C">
        <w:t xml:space="preserve">feedback conditions. </w:t>
      </w:r>
      <w:r>
        <w:t>N</w:t>
      </w:r>
      <w:r w:rsidRPr="009D101C">
        <w:t xml:space="preserve">o differences in </w:t>
      </w:r>
      <w:r>
        <w:t>TTC or PO were found across</w:t>
      </w:r>
      <w:r w:rsidRPr="009D101C">
        <w:t xml:space="preserve"> the four conditions. Puleo and Abraham (2018) provided recreational runners with deceptive split-</w:t>
      </w:r>
      <w:r>
        <w:t>time</w:t>
      </w:r>
      <w:r w:rsidRPr="009D101C">
        <w:t xml:space="preserve"> feedback </w:t>
      </w:r>
      <w:r>
        <w:t xml:space="preserve">at </w:t>
      </w:r>
      <w:r w:rsidRPr="009D101C">
        <w:t>5-min intervals during a 30-mi</w:t>
      </w:r>
      <w:r>
        <w:t xml:space="preserve">n </w:t>
      </w:r>
      <w:r w:rsidRPr="009D101C">
        <w:t>treadmill run. Participants were able to self-select their running pace, but all treadmill display information was hidden. Findings revealed no significant differences in running pace</w:t>
      </w:r>
      <w:r>
        <w:t xml:space="preserve"> </w:t>
      </w:r>
      <w:r w:rsidRPr="009D101C">
        <w:t>accurate, false positive (+5%), false negative (-5%) or no</w:t>
      </w:r>
      <w:r>
        <w:t xml:space="preserve"> </w:t>
      </w:r>
      <w:r w:rsidRPr="009D101C">
        <w:t>feedback</w:t>
      </w:r>
      <w:r>
        <w:t xml:space="preserve"> conditions. </w:t>
      </w:r>
      <w:r w:rsidRPr="009D101C">
        <w:t xml:space="preserve">In summary, four studies assessed the impact of split pace deception on endurance performance, and all found no difference in performance between accurate and deceptive feedback conditions. </w:t>
      </w:r>
    </w:p>
    <w:p w14:paraId="45381A09" w14:textId="77777777" w:rsidR="00161E24" w:rsidRPr="00B21C83" w:rsidRDefault="00161E24" w:rsidP="00161E24">
      <w:pPr>
        <w:spacing w:line="480" w:lineRule="auto"/>
        <w:rPr>
          <w:b/>
          <w:iCs/>
        </w:rPr>
      </w:pPr>
      <w:r w:rsidRPr="00B21C83">
        <w:rPr>
          <w:b/>
          <w:iCs/>
        </w:rPr>
        <w:t xml:space="preserve">Power Output </w:t>
      </w:r>
    </w:p>
    <w:p w14:paraId="144BA5C9" w14:textId="77777777" w:rsidR="00161E24" w:rsidRPr="00484F7E" w:rsidRDefault="00161E24" w:rsidP="00161E24">
      <w:pPr>
        <w:spacing w:line="480" w:lineRule="auto"/>
        <w:ind w:firstLine="720"/>
        <w:rPr>
          <w:b/>
          <w:i/>
        </w:rPr>
      </w:pPr>
      <w:r w:rsidRPr="009D101C">
        <w:t xml:space="preserve">Three studies examined </w:t>
      </w:r>
      <w:r>
        <w:t>PO</w:t>
      </w:r>
      <w:r w:rsidRPr="009D101C">
        <w:t xml:space="preserve"> deception, all within a cycling bout of exercise. Stone et al. (2017) deceived </w:t>
      </w:r>
      <w:r>
        <w:t xml:space="preserve">cyclists </w:t>
      </w:r>
      <w:r w:rsidRPr="009D101C">
        <w:t xml:space="preserve">into thinking they were competing against a computer-generated avatar representing their baseline </w:t>
      </w:r>
      <w:r>
        <w:t xml:space="preserve">(BL) </w:t>
      </w:r>
      <w:r w:rsidRPr="009D101C">
        <w:t xml:space="preserve">performance, but the avatar was set at a </w:t>
      </w:r>
      <w:r>
        <w:t>PO</w:t>
      </w:r>
      <w:r w:rsidRPr="009D101C">
        <w:t xml:space="preserve"> that was either 2% or 5% higher than each participants’ BL</w:t>
      </w:r>
      <w:r>
        <w:t xml:space="preserve"> output</w:t>
      </w:r>
      <w:r w:rsidRPr="009D101C">
        <w:t xml:space="preserve">. Participants completed the TT faster </w:t>
      </w:r>
      <w:r>
        <w:t xml:space="preserve">and </w:t>
      </w:r>
      <w:r w:rsidRPr="009D101C">
        <w:t xml:space="preserve">with higher </w:t>
      </w:r>
      <w:r>
        <w:t>PO</w:t>
      </w:r>
      <w:r w:rsidRPr="009D101C">
        <w:t xml:space="preserve"> in the 2% condition compared to BL, but no difference</w:t>
      </w:r>
      <w:r>
        <w:t>s</w:t>
      </w:r>
      <w:r w:rsidRPr="009D101C">
        <w:t xml:space="preserve"> </w:t>
      </w:r>
      <w:r>
        <w:t>were</w:t>
      </w:r>
      <w:r w:rsidRPr="009D101C">
        <w:t xml:space="preserve"> observed between the 2% and 5% conditions or between the 5% and BL conditions for either </w:t>
      </w:r>
      <w:r>
        <w:t>TTC</w:t>
      </w:r>
      <w:r w:rsidRPr="009D101C">
        <w:t xml:space="preserve"> or </w:t>
      </w:r>
      <w:r>
        <w:t>PO</w:t>
      </w:r>
      <w:r w:rsidRPr="009D101C">
        <w:t xml:space="preserve">. </w:t>
      </w:r>
    </w:p>
    <w:p w14:paraId="3523D3AE" w14:textId="77777777" w:rsidR="00161E24" w:rsidRPr="009D101C" w:rsidRDefault="00161E24" w:rsidP="00161E24">
      <w:pPr>
        <w:spacing w:line="480" w:lineRule="auto"/>
        <w:ind w:firstLine="720"/>
      </w:pPr>
      <w:r w:rsidRPr="009D101C">
        <w:t xml:space="preserve">Taylor and Smith (2017) explored 5% </w:t>
      </w:r>
      <w:r>
        <w:t xml:space="preserve">PO </w:t>
      </w:r>
      <w:r w:rsidRPr="009D101C">
        <w:t xml:space="preserve">deception during the cycling segment of a triathlon. Trained male triathletes completed </w:t>
      </w:r>
      <w:r>
        <w:t>3</w:t>
      </w:r>
      <w:r w:rsidRPr="009D101C">
        <w:t xml:space="preserve"> simulated sprint-distance triathlons (0.75k swim, 500kJ bike, 5k run). The first trial established a personal best BL time; during the remaining two trials</w:t>
      </w:r>
      <w:r>
        <w:t>,</w:t>
      </w:r>
      <w:r w:rsidRPr="009D101C">
        <w:t xml:space="preserve"> athletes maintained a cycling </w:t>
      </w:r>
      <w:r>
        <w:t>PO</w:t>
      </w:r>
      <w:r w:rsidRPr="009D101C">
        <w:t xml:space="preserve"> 5% greater than </w:t>
      </w:r>
      <w:r>
        <w:t xml:space="preserve">their </w:t>
      </w:r>
      <w:r w:rsidRPr="009D101C">
        <w:t xml:space="preserve">BL </w:t>
      </w:r>
      <w:r>
        <w:t>prior to</w:t>
      </w:r>
      <w:r w:rsidRPr="009D101C">
        <w:t xml:space="preserve"> completing the run as quickly as possible. However, participants were only informed of this cycling strategy for one of the two trials; in the other trial participants were misinformed that cycling </w:t>
      </w:r>
      <w:r>
        <w:t>PO</w:t>
      </w:r>
      <w:r w:rsidRPr="009D101C">
        <w:t xml:space="preserve"> would equal that of </w:t>
      </w:r>
      <w:r>
        <w:t xml:space="preserve">their </w:t>
      </w:r>
      <w:r w:rsidRPr="009D101C">
        <w:t xml:space="preserve">BL. Results showed no differences in cycling performance </w:t>
      </w:r>
      <w:r w:rsidRPr="009D101C">
        <w:lastRenderedPageBreak/>
        <w:t xml:space="preserve">across the two experimental </w:t>
      </w:r>
      <w:r w:rsidRPr="000019DE">
        <w:rPr>
          <w:color w:val="000000" w:themeColor="text1"/>
        </w:rPr>
        <w:t xml:space="preserve">conditions. However, compared to BL performances, significantly faster running performances were observed following the deceptive cycling condition but not following the non-deceptive cycling condition. </w:t>
      </w:r>
      <w:r w:rsidRPr="009D101C">
        <w:t>Notably, there was a significant increase in speed during the last 600m of all the trials</w:t>
      </w:r>
      <w:r w:rsidRPr="0019007E">
        <w:t xml:space="preserve"> which is consistent with the end-spurt phenomenon (Tucker et al., 2006)</w:t>
      </w:r>
      <w:r>
        <w:t>.</w:t>
      </w:r>
    </w:p>
    <w:p w14:paraId="3A7C94E0" w14:textId="77777777" w:rsidR="00161E24" w:rsidRPr="009D101C" w:rsidRDefault="00161E24" w:rsidP="00161E24">
      <w:pPr>
        <w:spacing w:line="480" w:lineRule="auto"/>
        <w:ind w:firstLine="720"/>
      </w:pPr>
      <w:r w:rsidRPr="009D101C">
        <w:t xml:space="preserve">Shei et al. (2016) also considered the impact of awareness of </w:t>
      </w:r>
      <w:r>
        <w:t xml:space="preserve">a PO </w:t>
      </w:r>
      <w:r w:rsidRPr="009D101C">
        <w:t xml:space="preserve">deception on trained cyclists. Four TTs were completed; </w:t>
      </w:r>
      <w:r>
        <w:t xml:space="preserve">a </w:t>
      </w:r>
      <w:r w:rsidRPr="009D101C">
        <w:t>familiarization</w:t>
      </w:r>
      <w:r>
        <w:t xml:space="preserve"> and baseline trial</w:t>
      </w:r>
      <w:r w:rsidRPr="009D101C">
        <w:t>, then an unaware deceptive condition, followed by an aware deceptive condition. Due to the study design</w:t>
      </w:r>
      <w:r>
        <w:t xml:space="preserve"> </w:t>
      </w:r>
      <w:r w:rsidRPr="009D101C">
        <w:t>the order of conditions</w:t>
      </w:r>
      <w:r>
        <w:t xml:space="preserve"> was not counterbalanced</w:t>
      </w:r>
      <w:r w:rsidRPr="009D101C">
        <w:t xml:space="preserve">. </w:t>
      </w:r>
      <w:r>
        <w:t>N</w:t>
      </w:r>
      <w:r w:rsidRPr="009D101C">
        <w:t>o significant difference</w:t>
      </w:r>
      <w:r>
        <w:t>s</w:t>
      </w:r>
      <w:r w:rsidRPr="009D101C">
        <w:t xml:space="preserve"> in mean </w:t>
      </w:r>
      <w:r>
        <w:t>PO</w:t>
      </w:r>
      <w:r w:rsidRPr="009D101C">
        <w:t xml:space="preserve"> </w:t>
      </w:r>
      <w:r>
        <w:t xml:space="preserve">were found </w:t>
      </w:r>
      <w:r w:rsidRPr="009D101C">
        <w:t>between the unaware deceptive condition and BL</w:t>
      </w:r>
      <w:r>
        <w:t>. However,</w:t>
      </w:r>
      <w:r w:rsidRPr="009D101C">
        <w:t xml:space="preserve"> 10 cyclists improved in both deceptive conditions compared to BL, showing </w:t>
      </w:r>
      <w:r>
        <w:t xml:space="preserve">a </w:t>
      </w:r>
      <w:r w:rsidRPr="009D101C">
        <w:t xml:space="preserve">faster </w:t>
      </w:r>
      <w:r>
        <w:t>TTC</w:t>
      </w:r>
      <w:r w:rsidRPr="009D101C">
        <w:t xml:space="preserve"> and higher </w:t>
      </w:r>
      <w:r>
        <w:t>PO</w:t>
      </w:r>
      <w:r w:rsidRPr="009D101C">
        <w:t xml:space="preserve">, with no significant difference between known and unknown deception. </w:t>
      </w:r>
      <w:r>
        <w:t>In addition, p</w:t>
      </w:r>
      <w:r w:rsidRPr="009D101C">
        <w:t>acing strateg</w:t>
      </w:r>
      <w:r>
        <w:t>ies</w:t>
      </w:r>
      <w:r w:rsidRPr="009D101C">
        <w:t xml:space="preserve"> were unchanged for these participants. </w:t>
      </w:r>
    </w:p>
    <w:p w14:paraId="586826F9" w14:textId="77777777" w:rsidR="00161E24" w:rsidRPr="009D101C" w:rsidRDefault="00161E24" w:rsidP="00161E24">
      <w:pPr>
        <w:spacing w:line="480" w:lineRule="auto"/>
        <w:ind w:firstLine="720"/>
      </w:pPr>
      <w:r w:rsidRPr="009D101C">
        <w:t xml:space="preserve">In summary, Stone et al. (2017) found that cyclists completed a cycling TT faster and with greater </w:t>
      </w:r>
      <w:r>
        <w:t>PO</w:t>
      </w:r>
      <w:r w:rsidRPr="009D101C">
        <w:t xml:space="preserve"> when competing against an avatar with 2% higher </w:t>
      </w:r>
      <w:r>
        <w:t>PO</w:t>
      </w:r>
      <w:r w:rsidRPr="009D101C">
        <w:t xml:space="preserve"> than BL, but no difference</w:t>
      </w:r>
      <w:r>
        <w:t>s</w:t>
      </w:r>
      <w:r w:rsidRPr="009D101C">
        <w:t xml:space="preserve"> </w:t>
      </w:r>
      <w:r>
        <w:t>were</w:t>
      </w:r>
      <w:r w:rsidRPr="009D101C">
        <w:t xml:space="preserve"> observed between 2% or 5% deception levels. Taylor and Smith (2017) observed no difference</w:t>
      </w:r>
      <w:r>
        <w:t>s</w:t>
      </w:r>
      <w:r w:rsidRPr="009D101C">
        <w:t xml:space="preserve"> in TT performance with 5% </w:t>
      </w:r>
      <w:r>
        <w:t>PO</w:t>
      </w:r>
      <w:r w:rsidRPr="009D101C">
        <w:t xml:space="preserve"> deception in a sprint distance triathlon, although deception in cycling led to faster running performance</w:t>
      </w:r>
      <w:r>
        <w:t>s</w:t>
      </w:r>
      <w:r w:rsidRPr="009D101C">
        <w:t xml:space="preserve"> compared to BL. Finally, Shei et al. (2016) found that cyclists improved their performance</w:t>
      </w:r>
      <w:r>
        <w:t>s</w:t>
      </w:r>
      <w:r w:rsidRPr="009D101C">
        <w:t xml:space="preserve"> when aware and unaware of the deception (</w:t>
      </w:r>
      <w:r>
        <w:t>+</w:t>
      </w:r>
      <w:r w:rsidRPr="009D101C">
        <w:t xml:space="preserve">2% </w:t>
      </w:r>
      <w:r>
        <w:t>PO</w:t>
      </w:r>
      <w:r w:rsidRPr="009D101C">
        <w:t xml:space="preserve">) compared to BL performance. However, there </w:t>
      </w:r>
      <w:r>
        <w:t>were</w:t>
      </w:r>
      <w:r w:rsidRPr="009D101C">
        <w:t xml:space="preserve"> no significant </w:t>
      </w:r>
      <w:r>
        <w:t xml:space="preserve">performance </w:t>
      </w:r>
      <w:r w:rsidRPr="009D101C">
        <w:t>difference</w:t>
      </w:r>
      <w:r>
        <w:t>s</w:t>
      </w:r>
      <w:r w:rsidRPr="009D101C">
        <w:t xml:space="preserve"> </w:t>
      </w:r>
      <w:r>
        <w:t>across</w:t>
      </w:r>
      <w:r w:rsidRPr="009D101C">
        <w:t xml:space="preserve"> the aware and unaware deceptive conditions. </w:t>
      </w:r>
    </w:p>
    <w:p w14:paraId="2EABF0E1" w14:textId="77777777" w:rsidR="00161E24" w:rsidRPr="0076199E" w:rsidRDefault="00161E24" w:rsidP="00161E24">
      <w:pPr>
        <w:spacing w:line="480" w:lineRule="auto"/>
        <w:rPr>
          <w:iCs/>
        </w:rPr>
      </w:pPr>
      <w:r w:rsidRPr="0076199E">
        <w:rPr>
          <w:b/>
          <w:iCs/>
        </w:rPr>
        <w:t xml:space="preserve">Anticipated Difficulty </w:t>
      </w:r>
    </w:p>
    <w:p w14:paraId="1544BA16" w14:textId="77777777" w:rsidR="00161E24" w:rsidRPr="009D101C" w:rsidRDefault="00161E24" w:rsidP="00161E24">
      <w:pPr>
        <w:spacing w:line="480" w:lineRule="auto"/>
        <w:ind w:firstLine="720"/>
      </w:pPr>
      <w:r w:rsidRPr="009D101C">
        <w:lastRenderedPageBreak/>
        <w:t xml:space="preserve">Brick et al. (2019) investigated the effects of </w:t>
      </w:r>
      <w:r>
        <w:t>anticipated difficulty</w:t>
      </w:r>
      <w:r w:rsidRPr="009D101C">
        <w:t xml:space="preserve"> deception during a 3000m TT in trained runners</w:t>
      </w:r>
      <w:r>
        <w:t xml:space="preserve">. </w:t>
      </w:r>
      <w:r w:rsidRPr="009D101C">
        <w:t xml:space="preserve">In the accurate condition, participants knew ahead of time that the </w:t>
      </w:r>
      <w:r>
        <w:t xml:space="preserve">treadmill </w:t>
      </w:r>
      <w:r w:rsidRPr="009D101C">
        <w:t>incline would increase to 7% for the final 800m. Whereas in the deceptive condition, they were told the incline would stay at 0% throughout the run, but at 1800m, they were informed it would increase to 7% for the last 800m. Runners in the deceptive condition ran faster compared to when they knew about the incline beforehand. Specifically, the deceptive condition resulted in a 13.96</w:t>
      </w:r>
      <w:r>
        <w:t xml:space="preserve"> </w:t>
      </w:r>
      <w:r w:rsidRPr="009D101C">
        <w:t>s faster performance in the initial 2200m of the run. Thus, when participants were unaware of the incline in advance, they were less conservative with their pace. This demonstrates that anticipated task difficulty can influence pacing</w:t>
      </w:r>
      <w:r>
        <w:t xml:space="preserve"> as well as overall performance</w:t>
      </w:r>
      <w:r w:rsidRPr="009D101C">
        <w:t xml:space="preserve">. </w:t>
      </w:r>
    </w:p>
    <w:p w14:paraId="08A3A960" w14:textId="77777777" w:rsidR="00161E24" w:rsidRPr="009D24A8" w:rsidRDefault="00161E24" w:rsidP="00161E24">
      <w:pPr>
        <w:spacing w:line="480" w:lineRule="auto"/>
        <w:rPr>
          <w:b/>
          <w:iCs/>
        </w:rPr>
      </w:pPr>
      <w:r w:rsidRPr="009D24A8">
        <w:rPr>
          <w:b/>
          <w:iCs/>
        </w:rPr>
        <w:t xml:space="preserve">Distance Deception </w:t>
      </w:r>
    </w:p>
    <w:p w14:paraId="09A57104" w14:textId="77777777" w:rsidR="00161E24" w:rsidRPr="009D101C" w:rsidRDefault="00161E24" w:rsidP="00161E24">
      <w:pPr>
        <w:spacing w:line="480" w:lineRule="auto"/>
        <w:ind w:firstLine="720"/>
      </w:pPr>
      <w:r w:rsidRPr="009D101C">
        <w:t xml:space="preserve">Paterson and Marino (2004), Nikolopoulos et al. (2001), and Wingfield et al. (2018) all investigated the effects of deception of distance in well-trained cyclists through a series of TTs with varying distances. </w:t>
      </w:r>
      <w:r w:rsidRPr="00A97639">
        <w:t>Paterson and Marino (2004)</w:t>
      </w:r>
      <w:r w:rsidRPr="009D101C">
        <w:t xml:space="preserve"> asked cyclists to complete </w:t>
      </w:r>
      <w:r>
        <w:t>three</w:t>
      </w:r>
      <w:r w:rsidRPr="009D101C">
        <w:t xml:space="preserve"> TTs: a 30k ride (TT1), followed by rides of either 36k, 24</w:t>
      </w:r>
      <w:r>
        <w:t>k</w:t>
      </w:r>
      <w:r w:rsidRPr="009D101C">
        <w:t xml:space="preserve">, or 30k (TT2), and a final 30k ride (TT3). </w:t>
      </w:r>
      <w:r>
        <w:t xml:space="preserve">Participants were told that all trials were 30k. </w:t>
      </w:r>
      <w:r w:rsidRPr="009D101C">
        <w:t>The times to complete TT1 and TT3 were compared, and results suggested that the deception in TT2 influenced the cyclists’ performance</w:t>
      </w:r>
      <w:r>
        <w:t>s</w:t>
      </w:r>
      <w:r w:rsidRPr="009D101C">
        <w:t xml:space="preserve"> in the final TT. Relative to TT1, the long-distance (36k) group </w:t>
      </w:r>
      <w:r>
        <w:t xml:space="preserve">significantly </w:t>
      </w:r>
      <w:r w:rsidRPr="009D101C">
        <w:t xml:space="preserve">increased </w:t>
      </w:r>
      <w:r>
        <w:t>PO</w:t>
      </w:r>
      <w:r w:rsidRPr="009D101C">
        <w:t xml:space="preserve"> and improved their </w:t>
      </w:r>
      <w:r>
        <w:t>TTC</w:t>
      </w:r>
      <w:r w:rsidRPr="009D101C">
        <w:t xml:space="preserve"> on TT3. In contrast, the short-distance (24k) group decreased </w:t>
      </w:r>
      <w:r>
        <w:t>PO</w:t>
      </w:r>
      <w:r w:rsidRPr="009D101C">
        <w:t xml:space="preserve"> during TT3 and were </w:t>
      </w:r>
      <w:r>
        <w:t>significantly</w:t>
      </w:r>
      <w:r w:rsidRPr="009D101C">
        <w:t xml:space="preserve"> slower on TT3 compared to TT1. There </w:t>
      </w:r>
      <w:r>
        <w:t>were</w:t>
      </w:r>
      <w:r w:rsidRPr="009D101C">
        <w:t xml:space="preserve"> no significant difference</w:t>
      </w:r>
      <w:r>
        <w:t>s</w:t>
      </w:r>
      <w:r w:rsidRPr="009D101C">
        <w:t xml:space="preserve"> between TT1 and TT3 in the control group. </w:t>
      </w:r>
    </w:p>
    <w:p w14:paraId="2AED4F37" w14:textId="77777777" w:rsidR="00161E24" w:rsidRPr="009D101C" w:rsidRDefault="00161E24" w:rsidP="00161E24">
      <w:pPr>
        <w:spacing w:line="480" w:lineRule="auto"/>
        <w:ind w:firstLine="720"/>
      </w:pPr>
      <w:r>
        <w:lastRenderedPageBreak/>
        <w:t>In a study by</w:t>
      </w:r>
      <w:r w:rsidRPr="009D101C">
        <w:t xml:space="preserve"> Wingfield et al. (2018)</w:t>
      </w:r>
      <w:r>
        <w:t>,</w:t>
      </w:r>
      <w:r w:rsidRPr="009D101C">
        <w:t xml:space="preserve"> </w:t>
      </w:r>
      <w:r>
        <w:t xml:space="preserve">male </w:t>
      </w:r>
      <w:r w:rsidRPr="009D101C">
        <w:t xml:space="preserve">cyclists believed they were completing three 30k TTs, </w:t>
      </w:r>
      <w:r>
        <w:t>but</w:t>
      </w:r>
      <w:r w:rsidRPr="009D101C">
        <w:t xml:space="preserve"> actual distances </w:t>
      </w:r>
      <w:r>
        <w:t>were</w:t>
      </w:r>
      <w:r w:rsidRPr="009D101C">
        <w:t xml:space="preserve"> 26</w:t>
      </w:r>
      <w:r>
        <w:t>k</w:t>
      </w:r>
      <w:r w:rsidRPr="009D101C">
        <w:t>, 30</w:t>
      </w:r>
      <w:r>
        <w:t>k</w:t>
      </w:r>
      <w:r w:rsidRPr="009D101C">
        <w:t xml:space="preserve">, and 36k. Due to differences in actual distance, data was converted to a percentage based on the distance covered for interpretation. For the longer </w:t>
      </w:r>
      <w:r>
        <w:t>(</w:t>
      </w:r>
      <w:r w:rsidRPr="009D101C">
        <w:t>36k</w:t>
      </w:r>
      <w:r>
        <w:t>)</w:t>
      </w:r>
      <w:r w:rsidRPr="009D101C">
        <w:t xml:space="preserve"> condition, </w:t>
      </w:r>
      <w:r>
        <w:t>PO</w:t>
      </w:r>
      <w:r w:rsidRPr="009D101C">
        <w:t xml:space="preserve"> </w:t>
      </w:r>
      <w:r>
        <w:t>was</w:t>
      </w:r>
      <w:r w:rsidRPr="009D101C">
        <w:t xml:space="preserve"> lower in comparison to the 30k condition.</w:t>
      </w:r>
      <w:r>
        <w:t xml:space="preserve"> In contrast, </w:t>
      </w:r>
      <w:bookmarkStart w:id="7" w:name="_Hlk172460664"/>
      <w:r w:rsidRPr="009D101C">
        <w:t>Nikolopoulos et al. (2001</w:t>
      </w:r>
      <w:bookmarkEnd w:id="7"/>
      <w:r w:rsidRPr="009D101C">
        <w:t xml:space="preserve">) </w:t>
      </w:r>
      <w:r>
        <w:t>found that</w:t>
      </w:r>
      <w:r w:rsidRPr="009D101C">
        <w:t xml:space="preserve"> </w:t>
      </w:r>
      <w:r>
        <w:t>male cyclists rode at similar PO during time trials they perceived to be the same distance (40k), but which varied in actual distance from 34 to 46 km.</w:t>
      </w:r>
      <w:r w:rsidRPr="009D101C">
        <w:t xml:space="preserve"> </w:t>
      </w:r>
      <w:r>
        <w:t>In follow-up TTs, after the deception in</w:t>
      </w:r>
      <w:r w:rsidRPr="004D1D2E">
        <w:t xml:space="preserve"> the first part of the study was revealed</w:t>
      </w:r>
      <w:r>
        <w:t>, participants completed an additional 34 km and 46 km TT in which the actual and perceived distance was the same (i.e., accurate conditions). When compared to the same distances earlier completed under deception (i.e., believing they were cycling 40k</w:t>
      </w:r>
      <w:r w:rsidRPr="00A97639">
        <w:t>) TTC and PO was not significantly different (Nikolopoulos et al., 2001).</w:t>
      </w:r>
      <w:r>
        <w:t xml:space="preserve"> </w:t>
      </w:r>
    </w:p>
    <w:p w14:paraId="6D04C3A0" w14:textId="77777777" w:rsidR="00161E24" w:rsidRPr="009D101C" w:rsidRDefault="00161E24" w:rsidP="00161E24">
      <w:pPr>
        <w:spacing w:line="480" w:lineRule="auto"/>
        <w:ind w:firstLine="720"/>
      </w:pPr>
      <w:r>
        <w:t>It</w:t>
      </w:r>
      <w:r w:rsidRPr="009D101C">
        <w:t xml:space="preserve"> is difficult to draw </w:t>
      </w:r>
      <w:r>
        <w:t xml:space="preserve">overall </w:t>
      </w:r>
      <w:r w:rsidRPr="009D101C">
        <w:t xml:space="preserve">conclusions regarding distance deception </w:t>
      </w:r>
      <w:r>
        <w:t>due to methodological differences and</w:t>
      </w:r>
      <w:r w:rsidRPr="009D101C">
        <w:t xml:space="preserve"> mixed</w:t>
      </w:r>
      <w:r>
        <w:t xml:space="preserve"> findings</w:t>
      </w:r>
      <w:r w:rsidRPr="009D101C">
        <w:t xml:space="preserve">. Despite these differences, a common thread across all </w:t>
      </w:r>
      <w:r>
        <w:t xml:space="preserve">three </w:t>
      </w:r>
      <w:r w:rsidRPr="009D101C">
        <w:t>studies is that participants remained unaware of the deception until debriefed, even with distance manipulations of up to 20%.</w:t>
      </w:r>
    </w:p>
    <w:p w14:paraId="6AD1B860" w14:textId="77777777" w:rsidR="00161E24" w:rsidRPr="009D24A8" w:rsidRDefault="00161E24" w:rsidP="00161E24">
      <w:pPr>
        <w:spacing w:line="480" w:lineRule="auto"/>
        <w:rPr>
          <w:b/>
          <w:iCs/>
        </w:rPr>
      </w:pPr>
      <w:r w:rsidRPr="009D24A8">
        <w:rPr>
          <w:b/>
          <w:iCs/>
        </w:rPr>
        <w:t>Speed &amp; Previous Performance Deception</w:t>
      </w:r>
    </w:p>
    <w:p w14:paraId="0A9B2042" w14:textId="77777777" w:rsidR="00161E24" w:rsidRDefault="00161E24" w:rsidP="00161E24">
      <w:pPr>
        <w:spacing w:line="480" w:lineRule="auto"/>
        <w:ind w:firstLine="720"/>
      </w:pPr>
      <w:r w:rsidRPr="00A35E17">
        <w:t>Nine studies examined the effects of speed or previous performance deception on</w:t>
      </w:r>
      <w:r>
        <w:t xml:space="preserve"> endurance performance. Three studies incorporated speed deception, using either an incorrectly calibrated </w:t>
      </w:r>
      <w:r w:rsidRPr="0040385E">
        <w:t xml:space="preserve">cycle computer </w:t>
      </w:r>
      <w:r>
        <w:t>(</w:t>
      </w:r>
      <w:r w:rsidRPr="009D101C">
        <w:t>Micklewright et al.</w:t>
      </w:r>
      <w:r>
        <w:t xml:space="preserve">, </w:t>
      </w:r>
      <w:r w:rsidRPr="009D101C">
        <w:t>2010)</w:t>
      </w:r>
      <w:r>
        <w:t>, deceptive optic flow (</w:t>
      </w:r>
      <w:r w:rsidRPr="009D101C">
        <w:t>Parry et al.</w:t>
      </w:r>
      <w:r>
        <w:t xml:space="preserve">, </w:t>
      </w:r>
      <w:r w:rsidRPr="009D101C">
        <w:t xml:space="preserve">2012) </w:t>
      </w:r>
      <w:r>
        <w:t xml:space="preserve">or imposed speed (Taylor &amp; Smith, 2014). The remaining studies </w:t>
      </w:r>
      <w:r w:rsidRPr="009D101C">
        <w:t xml:space="preserve">used a computer avatar to provide deceptive </w:t>
      </w:r>
      <w:r>
        <w:t>information</w:t>
      </w:r>
      <w:r w:rsidRPr="009D101C">
        <w:t xml:space="preserve"> </w:t>
      </w:r>
      <w:r>
        <w:t xml:space="preserve">relative to a prior performance. </w:t>
      </w:r>
    </w:p>
    <w:p w14:paraId="7C312E4F" w14:textId="77777777" w:rsidR="00161E24" w:rsidRPr="009D101C" w:rsidRDefault="00161E24" w:rsidP="00161E24">
      <w:pPr>
        <w:spacing w:line="480" w:lineRule="auto"/>
        <w:ind w:firstLine="720"/>
      </w:pPr>
      <w:r w:rsidRPr="009D101C">
        <w:lastRenderedPageBreak/>
        <w:t>Micklewright et al. (2010) used a within- and between-</w:t>
      </w:r>
      <w:r>
        <w:t>participants</w:t>
      </w:r>
      <w:r w:rsidRPr="009D101C">
        <w:t xml:space="preserve"> experimental design in which participants performed three 20k TTs while being provided with three different types of feedback. The first two TTs were performed with either no</w:t>
      </w:r>
      <w:r>
        <w:t xml:space="preserve"> </w:t>
      </w:r>
      <w:r w:rsidRPr="009D101C">
        <w:t>feedback, accurate feedback</w:t>
      </w:r>
      <w:r>
        <w:t>,</w:t>
      </w:r>
      <w:r w:rsidRPr="009D101C">
        <w:t xml:space="preserve"> or +5% deceptive feedback, depending on group allocation. In the third trial (TT3) all</w:t>
      </w:r>
      <w:r>
        <w:t xml:space="preserve"> groups </w:t>
      </w:r>
      <w:r w:rsidRPr="009D101C">
        <w:t>were provided with accurate performance feedback. When analyzing differences between TT2 and TT3</w:t>
      </w:r>
      <w:r>
        <w:t>,</w:t>
      </w:r>
      <w:r w:rsidRPr="009D101C">
        <w:t xml:space="preserve"> the </w:t>
      </w:r>
      <w:r>
        <w:t>no-feedback</w:t>
      </w:r>
      <w:r w:rsidRPr="009D101C">
        <w:t xml:space="preserve"> group showed increased </w:t>
      </w:r>
      <w:r>
        <w:t>mean PO</w:t>
      </w:r>
      <w:r w:rsidRPr="009D101C">
        <w:t xml:space="preserve">, cadence, and speed. The deceptive feedback group exhibited higher </w:t>
      </w:r>
      <w:r>
        <w:t>PO</w:t>
      </w:r>
      <w:r w:rsidRPr="009D101C">
        <w:t xml:space="preserve"> and speed during the first 5</w:t>
      </w:r>
      <w:r>
        <w:t>k of TT3</w:t>
      </w:r>
      <w:r w:rsidRPr="009D101C">
        <w:t xml:space="preserve">, suggesting that the </w:t>
      </w:r>
      <w:r w:rsidRPr="000921E6">
        <w:t>prior deception influenced the cyclist’s pacing strategy. No</w:t>
      </w:r>
      <w:r w:rsidRPr="009D101C">
        <w:t xml:space="preserve"> other significant differences were noted. Parry et al. (2012) used video of cycling course footage that either represented actual speed or was varied by </w:t>
      </w:r>
      <w:r w:rsidRPr="00916D66">
        <w:t>+/-</w:t>
      </w:r>
      <w:r w:rsidRPr="009D101C">
        <w:t>15%</w:t>
      </w:r>
      <w:r>
        <w:t xml:space="preserve">. </w:t>
      </w:r>
      <w:r w:rsidRPr="009D101C">
        <w:t xml:space="preserve">Parry et al. found that mean </w:t>
      </w:r>
      <w:r>
        <w:t xml:space="preserve">PO </w:t>
      </w:r>
      <w:r w:rsidRPr="009D101C">
        <w:t xml:space="preserve">was higher in the </w:t>
      </w:r>
      <w:r>
        <w:t>-15%</w:t>
      </w:r>
      <w:r w:rsidRPr="009D101C">
        <w:t xml:space="preserve"> condition compared to the faster and accurate conditions</w:t>
      </w:r>
      <w:r>
        <w:t>.</w:t>
      </w:r>
    </w:p>
    <w:p w14:paraId="05CA7E98" w14:textId="77777777" w:rsidR="00161E24" w:rsidRDefault="00161E24" w:rsidP="00161E24">
      <w:pPr>
        <w:spacing w:line="480" w:lineRule="auto"/>
        <w:ind w:firstLine="720"/>
      </w:pPr>
      <w:r w:rsidRPr="009D101C">
        <w:t xml:space="preserve">The effects of deceptive </w:t>
      </w:r>
      <w:r>
        <w:t>pace</w:t>
      </w:r>
      <w:r w:rsidRPr="009D101C">
        <w:t xml:space="preserve"> on cycling performance using an avatar were assessed by </w:t>
      </w:r>
      <w:proofErr w:type="spellStart"/>
      <w:r w:rsidRPr="009D101C">
        <w:t>Ducrocq</w:t>
      </w:r>
      <w:proofErr w:type="spellEnd"/>
      <w:r w:rsidRPr="009D101C">
        <w:t xml:space="preserve"> and colleagues (2017). Participants followed a dynamic avatar across three cycling </w:t>
      </w:r>
      <w:r>
        <w:t>TTs</w:t>
      </w:r>
      <w:r w:rsidRPr="009D101C">
        <w:t xml:space="preserve"> at their previous record and two faster conditions (+2% and +5%). </w:t>
      </w:r>
      <w:r>
        <w:t>S</w:t>
      </w:r>
      <w:r w:rsidRPr="009D101C">
        <w:t>ignificant improvements in T</w:t>
      </w:r>
      <w:r>
        <w:t>TC</w:t>
      </w:r>
      <w:r w:rsidRPr="009D101C">
        <w:t xml:space="preserve">, </w:t>
      </w:r>
      <w:r>
        <w:t>PO</w:t>
      </w:r>
      <w:r w:rsidRPr="009D101C">
        <w:t xml:space="preserve">, and muscle activation </w:t>
      </w:r>
      <w:r>
        <w:t xml:space="preserve">were observed in the </w:t>
      </w:r>
      <w:r w:rsidRPr="009D101C">
        <w:t xml:space="preserve">+2% </w:t>
      </w:r>
      <w:r>
        <w:t>condition</w:t>
      </w:r>
      <w:r w:rsidRPr="009D101C">
        <w:t xml:space="preserve"> compared to an accurate feedback trial. However, no additional benefits were found when deception of speed was increased to +5%. Ansdell et al. (2018) had participants complete three TT</w:t>
      </w:r>
      <w:r>
        <w:t>s</w:t>
      </w:r>
      <w:r w:rsidRPr="009D101C">
        <w:t xml:space="preserve"> while displaying two avatars on the screen; one was their current performance and another was </w:t>
      </w:r>
      <w:r>
        <w:t xml:space="preserve">either </w:t>
      </w:r>
      <w:r w:rsidRPr="009D101C">
        <w:t>their accurate BL</w:t>
      </w:r>
      <w:r>
        <w:t xml:space="preserve"> performance</w:t>
      </w:r>
      <w:r w:rsidRPr="009D101C">
        <w:t xml:space="preserve"> or 2% faster (deceptive condition) than BL. Performance was </w:t>
      </w:r>
      <w:r>
        <w:t xml:space="preserve">significantly </w:t>
      </w:r>
      <w:r w:rsidRPr="009D101C">
        <w:t xml:space="preserve">improved compared to BL when competing against </w:t>
      </w:r>
      <w:r>
        <w:t>the faster avatar</w:t>
      </w:r>
      <w:r w:rsidRPr="009D101C">
        <w:t>, but not against an accurate avatar.</w:t>
      </w:r>
      <w:r>
        <w:t xml:space="preserve"> </w:t>
      </w:r>
    </w:p>
    <w:p w14:paraId="4467444B" w14:textId="77777777" w:rsidR="00161E24" w:rsidRPr="009D101C" w:rsidRDefault="00161E24" w:rsidP="00161E24">
      <w:pPr>
        <w:spacing w:line="480" w:lineRule="auto"/>
        <w:ind w:firstLine="720"/>
      </w:pPr>
      <w:r w:rsidRPr="009D101C">
        <w:lastRenderedPageBreak/>
        <w:t xml:space="preserve">Jones et al. (2016a; 2016b) investigated the effects of a 2% speed deception over four </w:t>
      </w:r>
      <w:r>
        <w:t xml:space="preserve">cycling </w:t>
      </w:r>
      <w:r w:rsidRPr="009D101C">
        <w:t xml:space="preserve">TTs using slightly different methodologies. In the first study (Jones et al., 2016a) </w:t>
      </w:r>
      <w:r>
        <w:t>following</w:t>
      </w:r>
      <w:r w:rsidRPr="009D101C">
        <w:t xml:space="preserve"> two </w:t>
      </w:r>
      <w:r>
        <w:t>BL</w:t>
      </w:r>
      <w:r w:rsidRPr="009D101C">
        <w:t xml:space="preserve"> TTs, </w:t>
      </w:r>
      <w:r>
        <w:t>participants</w:t>
      </w:r>
      <w:r w:rsidRPr="009D101C">
        <w:t xml:space="preserve"> performed against a virtual avatar they believed to be representing their </w:t>
      </w:r>
      <w:r>
        <w:t>fastest BL</w:t>
      </w:r>
      <w:r w:rsidRPr="009D101C">
        <w:t>, then completed</w:t>
      </w:r>
      <w:r>
        <w:t xml:space="preserve"> a final TT without an avatar</w:t>
      </w:r>
      <w:r w:rsidRPr="009D101C">
        <w:t xml:space="preserve">. The avatar for the control group accurately showed their </w:t>
      </w:r>
      <w:r>
        <w:t xml:space="preserve">fastest </w:t>
      </w:r>
      <w:r w:rsidRPr="009D101C">
        <w:t xml:space="preserve">BL pace whereas the deceptive group avatar was set at 2% faster than their </w:t>
      </w:r>
      <w:r>
        <w:t xml:space="preserve">fastest </w:t>
      </w:r>
      <w:r w:rsidRPr="009D101C">
        <w:t xml:space="preserve">BL. Findings revealed faster performance times for participants in both groups when racing against the avatar </w:t>
      </w:r>
      <w:r>
        <w:t>compared</w:t>
      </w:r>
      <w:r w:rsidRPr="009D101C">
        <w:t xml:space="preserve"> to </w:t>
      </w:r>
      <w:r>
        <w:t>the other</w:t>
      </w:r>
      <w:r w:rsidRPr="009D101C">
        <w:t xml:space="preserve"> TT</w:t>
      </w:r>
      <w:r>
        <w:t>s</w:t>
      </w:r>
      <w:r w:rsidRPr="009D101C">
        <w:t xml:space="preserve">. However, performance time in the final TT did not differ from </w:t>
      </w:r>
      <w:r>
        <w:t xml:space="preserve">fastest </w:t>
      </w:r>
      <w:r w:rsidRPr="009D101C">
        <w:t xml:space="preserve">BL indicating that the </w:t>
      </w:r>
      <w:r>
        <w:t xml:space="preserve">deception </w:t>
      </w:r>
      <w:r w:rsidRPr="009D101C">
        <w:t>effect was not sustained</w:t>
      </w:r>
      <w:r>
        <w:t xml:space="preserve"> when the avatar was removed</w:t>
      </w:r>
      <w:r w:rsidRPr="009D101C">
        <w:t xml:space="preserve">. The same design was repeated by Jones et al (2016b), however, in this case the deception group </w:t>
      </w:r>
      <w:r>
        <w:t>was</w:t>
      </w:r>
      <w:r w:rsidRPr="009D101C">
        <w:t xml:space="preserve"> informed of the deceptive nature of the avatar prior to the final TT. Again, both groups performed faster when racing against the avatar compared to the </w:t>
      </w:r>
      <w:r>
        <w:t>other</w:t>
      </w:r>
      <w:r w:rsidRPr="009D101C">
        <w:t xml:space="preserve"> TT conditions</w:t>
      </w:r>
      <w:r>
        <w:t>,</w:t>
      </w:r>
      <w:r w:rsidRPr="009D101C">
        <w:t xml:space="preserve"> </w:t>
      </w:r>
      <w:r w:rsidRPr="002E2DB8">
        <w:t>but no significant differences were found between fastest BL and the final TT.</w:t>
      </w:r>
      <w:r w:rsidRPr="009D101C">
        <w:t xml:space="preserve"> </w:t>
      </w:r>
    </w:p>
    <w:p w14:paraId="48B3B821" w14:textId="77777777" w:rsidR="00161E24" w:rsidRPr="009D101C" w:rsidRDefault="00161E24" w:rsidP="00161E24">
      <w:pPr>
        <w:spacing w:line="480" w:lineRule="auto"/>
        <w:ind w:firstLine="720"/>
      </w:pPr>
      <w:r w:rsidRPr="009D101C">
        <w:t xml:space="preserve">Focusing on </w:t>
      </w:r>
      <w:r>
        <w:t>PO</w:t>
      </w:r>
      <w:r w:rsidRPr="009D101C">
        <w:t xml:space="preserve"> deception, Stone et al. (2012) examined male cyclists over four TTs using </w:t>
      </w:r>
      <w:proofErr w:type="spellStart"/>
      <w:r w:rsidRPr="009D101C">
        <w:t>Velotron</w:t>
      </w:r>
      <w:proofErr w:type="spellEnd"/>
      <w:r w:rsidRPr="009D101C">
        <w:t xml:space="preserve"> 3D software. The first TT served as a habituation and the second as a BL for future trials. During </w:t>
      </w:r>
      <w:r>
        <w:t>the third and fourth trials</w:t>
      </w:r>
      <w:r w:rsidRPr="009D101C">
        <w:t xml:space="preserve"> participants raced against an avatar that they believed represented their BL performance</w:t>
      </w:r>
      <w:r>
        <w:t>, however o</w:t>
      </w:r>
      <w:r w:rsidRPr="009D101C">
        <w:t xml:space="preserve">ne avatar was an accurate representation while one was set to 102% of the participants' BL </w:t>
      </w:r>
      <w:r>
        <w:t>PO</w:t>
      </w:r>
      <w:r w:rsidRPr="009D101C">
        <w:t xml:space="preserve"> (+2% deception). Cyclists completed the deception condition significantly faster compared to BL and the accurate condition</w:t>
      </w:r>
      <w:r>
        <w:t xml:space="preserve"> and</w:t>
      </w:r>
      <w:r w:rsidRPr="009D101C">
        <w:t xml:space="preserve"> completed the accurate condition faster than BL. Mean </w:t>
      </w:r>
      <w:r>
        <w:t>PO</w:t>
      </w:r>
      <w:r w:rsidRPr="009D101C">
        <w:t xml:space="preserve"> during deception was significantly greater than both BL and accurate conditions, but there was no significant difference between BL and accurate conditions. </w:t>
      </w:r>
    </w:p>
    <w:p w14:paraId="31AB9D62" w14:textId="77777777" w:rsidR="00161E24" w:rsidRPr="009D101C" w:rsidRDefault="00161E24" w:rsidP="00161E24">
      <w:pPr>
        <w:spacing w:line="480" w:lineRule="auto"/>
        <w:ind w:firstLine="720"/>
        <w:rPr>
          <w:strike/>
        </w:rPr>
      </w:pPr>
      <w:r w:rsidRPr="009D101C">
        <w:lastRenderedPageBreak/>
        <w:t>While the aforementioned studies provided deception across the entirety of the TT’s, Williams et al. (2016) took a slightly different approach</w:t>
      </w:r>
      <w:r>
        <w:t>. M</w:t>
      </w:r>
      <w:r w:rsidRPr="009D101C">
        <w:t>ale cyclists complet</w:t>
      </w:r>
      <w:r>
        <w:t>ed five</w:t>
      </w:r>
      <w:r w:rsidRPr="009D101C">
        <w:t xml:space="preserve"> TTs</w:t>
      </w:r>
      <w:r>
        <w:t xml:space="preserve"> with</w:t>
      </w:r>
      <w:r w:rsidRPr="009D101C">
        <w:t xml:space="preserve"> avatar conditions </w:t>
      </w:r>
      <w:r>
        <w:t xml:space="preserve">that </w:t>
      </w:r>
      <w:r w:rsidRPr="009D101C">
        <w:t xml:space="preserve">included accurate feedback, 5% faster, and 5% slower than BL. </w:t>
      </w:r>
      <w:r>
        <w:t>Cyclists were instructed</w:t>
      </w:r>
      <w:r w:rsidRPr="009D101C">
        <w:t xml:space="preserve"> to maintain the same pace as the avatar for the first 4k</w:t>
      </w:r>
      <w:r>
        <w:t xml:space="preserve"> of the 16.1km TT. F</w:t>
      </w:r>
      <w:r w:rsidRPr="009D101C">
        <w:t>or the remaining 12</w:t>
      </w:r>
      <w:r>
        <w:t>.1k</w:t>
      </w:r>
      <w:r w:rsidRPr="009D101C">
        <w:t xml:space="preserve">, the avatar </w:t>
      </w:r>
      <w:r>
        <w:t>was</w:t>
      </w:r>
      <w:r w:rsidRPr="009D101C">
        <w:t xml:space="preserve"> removed, and </w:t>
      </w:r>
      <w:r>
        <w:t>participants were instructed to</w:t>
      </w:r>
      <w:r w:rsidRPr="009D101C">
        <w:t xml:space="preserve"> complete the trial as fast as possible. Surprisingly, given the manipulated start, there was no effect of condition on TT performance. </w:t>
      </w:r>
    </w:p>
    <w:p w14:paraId="1FC198D0" w14:textId="77777777" w:rsidR="00161E24" w:rsidRPr="009D101C" w:rsidRDefault="00161E24" w:rsidP="00161E24">
      <w:pPr>
        <w:spacing w:line="480" w:lineRule="auto"/>
        <w:ind w:firstLine="720"/>
      </w:pPr>
      <w:r w:rsidRPr="009D101C">
        <w:t xml:space="preserve">Taylor and Smith (2014) </w:t>
      </w:r>
      <w:r>
        <w:t>studied</w:t>
      </w:r>
      <w:r w:rsidRPr="009D101C">
        <w:t xml:space="preserve"> triathletes across three sprint-distance triathlons (0.75k swim, 20k bike, 5k run). </w:t>
      </w:r>
      <w:r>
        <w:t>Following a</w:t>
      </w:r>
      <w:r w:rsidRPr="009D101C">
        <w:t xml:space="preserve"> BL</w:t>
      </w:r>
      <w:r>
        <w:t xml:space="preserve"> trial, participants</w:t>
      </w:r>
      <w:r w:rsidRPr="009D101C">
        <w:t xml:space="preserve"> replicated the swim and bike BL performance</w:t>
      </w:r>
      <w:r>
        <w:t>,</w:t>
      </w:r>
      <w:r w:rsidRPr="009D101C">
        <w:t xml:space="preserve"> but were deceived </w:t>
      </w:r>
      <w:r>
        <w:t>with their running speed. During the first 1.66k of the run a speed as imposed that was either</w:t>
      </w:r>
      <w:bookmarkStart w:id="8" w:name="_Hlk172372471"/>
      <w:r>
        <w:t xml:space="preserve"> </w:t>
      </w:r>
      <w:bookmarkEnd w:id="8"/>
      <w:r>
        <w:t xml:space="preserve">3% faster or slower </w:t>
      </w:r>
      <w:r w:rsidRPr="009D101C">
        <w:t>than BL</w:t>
      </w:r>
      <w:r>
        <w:t>, although participants believed it to be their BL speed. After the first 1.66k participants</w:t>
      </w:r>
      <w:r w:rsidRPr="009D101C">
        <w:t xml:space="preserve"> were instructed to complete the remainder of the run as fast as possible during which they could manipulate treadmill speed. </w:t>
      </w:r>
      <w:r>
        <w:t>No statistically significant differences were found for o</w:t>
      </w:r>
      <w:r w:rsidRPr="009D101C">
        <w:t xml:space="preserve">verall run time </w:t>
      </w:r>
      <w:r>
        <w:t>or</w:t>
      </w:r>
      <w:r w:rsidRPr="009D101C">
        <w:t xml:space="preserve"> triathlon performance </w:t>
      </w:r>
      <w:r>
        <w:t xml:space="preserve">between </w:t>
      </w:r>
      <w:r w:rsidRPr="009D101C">
        <w:t xml:space="preserve">conditions. </w:t>
      </w:r>
      <w:r>
        <w:t xml:space="preserve">However, </w:t>
      </w:r>
      <w:r w:rsidRPr="001E68F5">
        <w:t xml:space="preserve">magnitude-based </w:t>
      </w:r>
      <w:r>
        <w:t xml:space="preserve">inferences suggested the +3% run was ‘likely faster’ than the -3% run and ‘possibly faster’ than the BL run, with the differences likely to be competitively meaningful (Taylor &amp; Smith, 2014). </w:t>
      </w:r>
    </w:p>
    <w:p w14:paraId="61101FBA" w14:textId="77777777" w:rsidR="00161E24" w:rsidRPr="009D101C" w:rsidRDefault="00161E24" w:rsidP="00161E24">
      <w:pPr>
        <w:spacing w:line="480" w:lineRule="auto"/>
        <w:ind w:firstLine="720"/>
      </w:pPr>
      <w:r w:rsidRPr="009D101C">
        <w:t>Deception</w:t>
      </w:r>
      <w:r>
        <w:t>s</w:t>
      </w:r>
      <w:r w:rsidRPr="009D101C">
        <w:t xml:space="preserve"> of speed and previous performance </w:t>
      </w:r>
      <w:r>
        <w:t>were</w:t>
      </w:r>
      <w:r w:rsidRPr="009D101C">
        <w:t xml:space="preserve"> investigated primarily </w:t>
      </w:r>
      <w:r>
        <w:t>in</w:t>
      </w:r>
      <w:r w:rsidRPr="009D101C">
        <w:t xml:space="preserve"> cycling task</w:t>
      </w:r>
      <w:r>
        <w:t>s</w:t>
      </w:r>
      <w:r w:rsidRPr="009D101C">
        <w:t xml:space="preserve">, with just one study using a sprint triathlon. Micklewright et al. (2010) found </w:t>
      </w:r>
      <w:r>
        <w:t>no effect of</w:t>
      </w:r>
      <w:r w:rsidRPr="009D101C">
        <w:t xml:space="preserve"> </w:t>
      </w:r>
      <w:r>
        <w:t>+</w:t>
      </w:r>
      <w:r w:rsidRPr="009D101C">
        <w:t>5%</w:t>
      </w:r>
      <w:r>
        <w:t xml:space="preserve"> speed deception on subsequent TT performance, although </w:t>
      </w:r>
      <w:r w:rsidRPr="007966C6">
        <w:t>PO and speed</w:t>
      </w:r>
      <w:r>
        <w:t xml:space="preserve"> were greater for the first quarter of the subsequent TT. In contrast, </w:t>
      </w:r>
      <w:r w:rsidRPr="009D101C">
        <w:t xml:space="preserve">Parry et al. (2012) </w:t>
      </w:r>
      <w:r>
        <w:t>reported greater</w:t>
      </w:r>
      <w:r w:rsidRPr="009D101C">
        <w:t xml:space="preserve"> </w:t>
      </w:r>
      <w:r>
        <w:t>mean</w:t>
      </w:r>
      <w:r w:rsidRPr="009D101C">
        <w:t xml:space="preserve"> </w:t>
      </w:r>
      <w:r>
        <w:t>PO</w:t>
      </w:r>
      <w:r w:rsidRPr="009D101C">
        <w:t xml:space="preserve"> when a video display was manipulated to be 15% slower compared to other </w:t>
      </w:r>
      <w:r w:rsidRPr="009D101C">
        <w:lastRenderedPageBreak/>
        <w:t xml:space="preserve">conditions. </w:t>
      </w:r>
      <w:r>
        <w:t xml:space="preserve">In studies using a deceptive avatar, a +2% deception resulted in </w:t>
      </w:r>
      <w:r w:rsidRPr="00AD0746">
        <w:t xml:space="preserve">faster TTs compared to BL </w:t>
      </w:r>
      <w:r>
        <w:t>in the majority of studies (</w:t>
      </w:r>
      <w:proofErr w:type="spellStart"/>
      <w:r w:rsidRPr="009D101C">
        <w:t>Ducrocq</w:t>
      </w:r>
      <w:proofErr w:type="spellEnd"/>
      <w:r w:rsidRPr="009D101C">
        <w:t xml:space="preserve"> et al. 2017</w:t>
      </w:r>
      <w:r>
        <w:t>;</w:t>
      </w:r>
      <w:r w:rsidRPr="00AD0746">
        <w:t xml:space="preserve"> </w:t>
      </w:r>
      <w:r w:rsidRPr="009D101C">
        <w:t>Jones et al.</w:t>
      </w:r>
      <w:r>
        <w:t xml:space="preserve"> </w:t>
      </w:r>
      <w:r w:rsidRPr="009D101C">
        <w:t>2016a; 2016b</w:t>
      </w:r>
      <w:r>
        <w:t xml:space="preserve">; </w:t>
      </w:r>
      <w:r w:rsidRPr="009D101C">
        <w:t xml:space="preserve">Stone et al. 2012) </w:t>
      </w:r>
      <w:r>
        <w:t xml:space="preserve">but not in the study by </w:t>
      </w:r>
      <w:r w:rsidRPr="009D101C">
        <w:t>Ansdell et al. (2018</w:t>
      </w:r>
      <w:r>
        <w:t>). No</w:t>
      </w:r>
      <w:r w:rsidRPr="009D101C">
        <w:t xml:space="preserve"> additional benefits were found when deception increased from </w:t>
      </w:r>
      <w:r>
        <w:t>+</w:t>
      </w:r>
      <w:r w:rsidRPr="009D101C">
        <w:t xml:space="preserve">2% to </w:t>
      </w:r>
      <w:r>
        <w:t>+</w:t>
      </w:r>
      <w:r w:rsidRPr="009D101C">
        <w:t>5%</w:t>
      </w:r>
      <w:r>
        <w:t xml:space="preserve"> (</w:t>
      </w:r>
      <w:proofErr w:type="spellStart"/>
      <w:r w:rsidRPr="009D101C">
        <w:t>Ducrocq</w:t>
      </w:r>
      <w:proofErr w:type="spellEnd"/>
      <w:r w:rsidRPr="009D101C">
        <w:t xml:space="preserve"> et al. 2017</w:t>
      </w:r>
      <w:r>
        <w:t>)</w:t>
      </w:r>
      <w:r w:rsidRPr="009D101C">
        <w:t xml:space="preserve">. </w:t>
      </w:r>
    </w:p>
    <w:p w14:paraId="429E1D4E" w14:textId="77777777" w:rsidR="00161E24" w:rsidRPr="009D24A8" w:rsidRDefault="00161E24" w:rsidP="00161E24">
      <w:pPr>
        <w:spacing w:line="480" w:lineRule="auto"/>
        <w:rPr>
          <w:b/>
          <w:iCs/>
        </w:rPr>
      </w:pPr>
      <w:r w:rsidRPr="009D24A8">
        <w:rPr>
          <w:b/>
          <w:iCs/>
        </w:rPr>
        <w:t xml:space="preserve">Competitor Deception </w:t>
      </w:r>
    </w:p>
    <w:p w14:paraId="46D7010B" w14:textId="77777777" w:rsidR="00161E24" w:rsidRPr="009D101C" w:rsidRDefault="00161E24" w:rsidP="00161E24">
      <w:pPr>
        <w:spacing w:line="480" w:lineRule="auto"/>
        <w:ind w:firstLine="720"/>
      </w:pPr>
      <w:r w:rsidRPr="009D101C">
        <w:t xml:space="preserve">The influence of competitor deception on cycling performance and pacing was assessed in </w:t>
      </w:r>
      <w:r>
        <w:t xml:space="preserve">active </w:t>
      </w:r>
      <w:r w:rsidRPr="009D101C">
        <w:t>male</w:t>
      </w:r>
      <w:r>
        <w:t>s</w:t>
      </w:r>
      <w:r w:rsidRPr="009D101C">
        <w:t xml:space="preserve"> by Corbett et al. (2012). Participants completed three familiarization TTs followed by an experimental TT and a simulated race against an avatar in </w:t>
      </w:r>
      <w:r>
        <w:t xml:space="preserve">a </w:t>
      </w:r>
      <w:r w:rsidRPr="009D101C">
        <w:t xml:space="preserve">counterbalanced order. Participants believed that the avatar represented another competitor, but the avatar represented their fastest familiarization TT. Results revealed that participants cycled faster when informed they were racing against a competitor compared to other conditions. No differences in performance times were observed between the familiarization and TT conditions. The cycling pace in the competitor condition initially mirrored that of the familiarization TTs with a higher exercise pace in the second half of the trial suggesting an alteration in pacing strategy. </w:t>
      </w:r>
      <w:r>
        <w:t>PO</w:t>
      </w:r>
      <w:r w:rsidRPr="009D101C">
        <w:t xml:space="preserve"> was also greater for the </w:t>
      </w:r>
      <w:r>
        <w:t>second half</w:t>
      </w:r>
      <w:r w:rsidRPr="009D101C">
        <w:t xml:space="preserve"> of the competitor condition relative to the familiarization trials.</w:t>
      </w:r>
    </w:p>
    <w:p w14:paraId="414FD651" w14:textId="77777777" w:rsidR="00161E24" w:rsidRDefault="00161E24" w:rsidP="00161E24">
      <w:pPr>
        <w:spacing w:line="480" w:lineRule="auto"/>
        <w:ind w:firstLine="720"/>
      </w:pPr>
      <w:r w:rsidRPr="00C85A64">
        <w:t xml:space="preserve">Williams et al. (2015) also investigated the effects of a deceptive </w:t>
      </w:r>
      <w:r>
        <w:t xml:space="preserve">competitor </w:t>
      </w:r>
      <w:r w:rsidRPr="00C85A64">
        <w:t xml:space="preserve">avatar on cycling TT performance. </w:t>
      </w:r>
      <w:r w:rsidRPr="00C85A64">
        <w:rPr>
          <w:color w:val="000000"/>
        </w:rPr>
        <w:t xml:space="preserve">Participants performed a familiarization TT followed by TTs under three conditions: with a self-avatar display, no visual display, and a competitive avatar they believed represented a </w:t>
      </w:r>
      <w:r>
        <w:rPr>
          <w:color w:val="000000"/>
        </w:rPr>
        <w:t xml:space="preserve">competitor of </w:t>
      </w:r>
      <w:r w:rsidRPr="00C85A64">
        <w:rPr>
          <w:color w:val="000000"/>
        </w:rPr>
        <w:t xml:space="preserve">similar ability, but which </w:t>
      </w:r>
      <w:r>
        <w:rPr>
          <w:color w:val="000000"/>
        </w:rPr>
        <w:t>represented</w:t>
      </w:r>
      <w:r w:rsidRPr="00C85A64">
        <w:rPr>
          <w:color w:val="000000"/>
        </w:rPr>
        <w:t xml:space="preserve"> their fastest </w:t>
      </w:r>
      <w:r>
        <w:rPr>
          <w:color w:val="000000"/>
        </w:rPr>
        <w:t xml:space="preserve">previous </w:t>
      </w:r>
      <w:r w:rsidRPr="00C85A64">
        <w:rPr>
          <w:color w:val="000000"/>
        </w:rPr>
        <w:t>performance.</w:t>
      </w:r>
      <w:r w:rsidRPr="00C85A64">
        <w:t xml:space="preserve"> Like Corbett et al. (2012), Williams et al. (2015) found that participants had a </w:t>
      </w:r>
      <w:r>
        <w:t>faster</w:t>
      </w:r>
      <w:r w:rsidRPr="00C85A64">
        <w:t xml:space="preserve"> TT</w:t>
      </w:r>
      <w:r>
        <w:t>C</w:t>
      </w:r>
      <w:r w:rsidRPr="00C85A64">
        <w:t xml:space="preserve"> when </w:t>
      </w:r>
      <w:r>
        <w:t>led to believe</w:t>
      </w:r>
      <w:r w:rsidRPr="00C85A64">
        <w:t xml:space="preserve"> they were competing against another individual. </w:t>
      </w:r>
      <w:r>
        <w:t xml:space="preserve">Mean </w:t>
      </w:r>
      <w:r>
        <w:lastRenderedPageBreak/>
        <w:t xml:space="preserve">speed and </w:t>
      </w:r>
      <w:r w:rsidRPr="00C85A64">
        <w:t xml:space="preserve">PO </w:t>
      </w:r>
      <w:r>
        <w:t xml:space="preserve">were also greater in the </w:t>
      </w:r>
      <w:r w:rsidRPr="00C85A64">
        <w:t xml:space="preserve">competition condition when compared to the other conditions. </w:t>
      </w:r>
    </w:p>
    <w:p w14:paraId="0013B2B7" w14:textId="77777777" w:rsidR="005F4FD8" w:rsidRDefault="00995C36">
      <w:pPr>
        <w:pStyle w:val="Heading1"/>
      </w:pPr>
      <w:r>
        <w:t>Discussion</w:t>
      </w:r>
    </w:p>
    <w:p w14:paraId="4214EB53" w14:textId="77777777" w:rsidR="00161E24" w:rsidRPr="00A42B7D" w:rsidRDefault="00161E24" w:rsidP="00161E24">
      <w:pPr>
        <w:spacing w:line="480" w:lineRule="auto"/>
        <w:ind w:firstLine="720"/>
        <w:rPr>
          <w:b/>
        </w:rPr>
      </w:pPr>
      <w:bookmarkStart w:id="9" w:name="_7ndkfimo29dh" w:colFirst="0" w:colLast="0"/>
      <w:bookmarkStart w:id="10" w:name="_33f70djagmjd" w:colFirst="0" w:colLast="0"/>
      <w:bookmarkEnd w:id="9"/>
      <w:bookmarkEnd w:id="10"/>
      <w:r w:rsidRPr="00A42B7D">
        <w:rPr>
          <w:bCs/>
        </w:rPr>
        <w:t>T</w:t>
      </w:r>
      <w:r w:rsidRPr="009D101C">
        <w:t>his review examined existing literature on the effects of deception on performance outcomes of trained individuals within an endurance task. The types of deceptive feedback included</w:t>
      </w:r>
      <w:r>
        <w:t xml:space="preserve"> in the review</w:t>
      </w:r>
      <w:r w:rsidRPr="009D101C">
        <w:t xml:space="preserve"> were time, split pace, </w:t>
      </w:r>
      <w:r>
        <w:t>PO</w:t>
      </w:r>
      <w:r w:rsidRPr="009D101C">
        <w:t xml:space="preserve">, </w:t>
      </w:r>
      <w:r>
        <w:t>anticipated difficulty</w:t>
      </w:r>
      <w:r w:rsidRPr="009D101C">
        <w:t>, distance, speed and previous performance, and competitor deception</w:t>
      </w:r>
      <w:r>
        <w:t xml:space="preserve"> (see supplementary Figure S1)</w:t>
      </w:r>
      <w:r w:rsidRPr="009D101C">
        <w:t xml:space="preserve">. Out of 27 articles, the most common type of deception assessed </w:t>
      </w:r>
      <w:r>
        <w:t>were</w:t>
      </w:r>
      <w:r w:rsidRPr="009D101C">
        <w:t xml:space="preserve"> time (</w:t>
      </w:r>
      <w:r>
        <w:t>six articles</w:t>
      </w:r>
      <w:r w:rsidRPr="009D101C">
        <w:t>) and speed</w:t>
      </w:r>
      <w:r>
        <w:t>/previous performance</w:t>
      </w:r>
      <w:r w:rsidRPr="009D101C">
        <w:t xml:space="preserve"> (</w:t>
      </w:r>
      <w:r>
        <w:t>nine</w:t>
      </w:r>
      <w:r w:rsidRPr="009D101C">
        <w:t xml:space="preserve"> articles). Competitor </w:t>
      </w:r>
      <w:r>
        <w:t xml:space="preserve">deception </w:t>
      </w:r>
      <w:r w:rsidRPr="009D101C">
        <w:t xml:space="preserve">and </w:t>
      </w:r>
      <w:r>
        <w:t>anticipated difficulty</w:t>
      </w:r>
      <w:r w:rsidRPr="009D101C" w:rsidDel="00FE1649">
        <w:t xml:space="preserve"> </w:t>
      </w:r>
      <w:r w:rsidRPr="009D101C">
        <w:t xml:space="preserve">deception were the least common </w:t>
      </w:r>
      <w:r>
        <w:t>in</w:t>
      </w:r>
      <w:r w:rsidRPr="009D101C">
        <w:t xml:space="preserve"> the literature.</w:t>
      </w:r>
      <w:r>
        <w:t xml:space="preserve"> </w:t>
      </w:r>
    </w:p>
    <w:p w14:paraId="3794A492" w14:textId="77777777" w:rsidR="00161E24" w:rsidRDefault="00161E24" w:rsidP="00161E24">
      <w:pPr>
        <w:spacing w:line="480" w:lineRule="auto"/>
        <w:ind w:firstLine="720"/>
      </w:pPr>
      <w:r>
        <w:t>O</w:t>
      </w:r>
      <w:r w:rsidRPr="009D101C">
        <w:t xml:space="preserve">verall, studies investigating </w:t>
      </w:r>
      <w:sdt>
        <w:sdtPr>
          <w:tag w:val="goog_rdk_63"/>
          <w:id w:val="-1174642933"/>
        </w:sdtPr>
        <w:sdtContent/>
      </w:sdt>
      <w:r w:rsidRPr="009D101C">
        <w:t xml:space="preserve">deception of speed and previous </w:t>
      </w:r>
      <w:r>
        <w:t xml:space="preserve">performance </w:t>
      </w:r>
      <w:r w:rsidRPr="009D101C">
        <w:t xml:space="preserve">have produced mixed results, with some finding performance improvements (Ansdell et al., 2018; </w:t>
      </w:r>
      <w:proofErr w:type="spellStart"/>
      <w:r w:rsidRPr="009D101C">
        <w:t>Ducrocq</w:t>
      </w:r>
      <w:proofErr w:type="spellEnd"/>
      <w:r w:rsidRPr="009D101C">
        <w:t xml:space="preserve"> et al., 2017; Jones et al., 2016b; Micklewright et al., 2010; Parry et al., 2012; Stone et al., 2012)</w:t>
      </w:r>
      <w:r>
        <w:t xml:space="preserve"> and </w:t>
      </w:r>
      <w:r w:rsidRPr="009D101C">
        <w:t>others report</w:t>
      </w:r>
      <w:r>
        <w:t>ing</w:t>
      </w:r>
      <w:r w:rsidRPr="009D101C">
        <w:t xml:space="preserve"> no significant benefits (Jones et al., 2016a; Taylor &amp; Smith, 2014; Williams et al., 2016; Shei et al., 2016)</w:t>
      </w:r>
      <w:r>
        <w:t xml:space="preserve">. </w:t>
      </w:r>
      <w:r w:rsidRPr="009D101C">
        <w:t xml:space="preserve">Likewise, conflicting findings </w:t>
      </w:r>
      <w:r>
        <w:t xml:space="preserve">were found when </w:t>
      </w:r>
      <w:r w:rsidRPr="009D101C">
        <w:t xml:space="preserve">investigating deception of </w:t>
      </w:r>
      <w:r>
        <w:rPr>
          <w:rFonts w:eastAsia="Gungsuh"/>
        </w:rPr>
        <w:t xml:space="preserve">distance, </w:t>
      </w:r>
      <w:r w:rsidRPr="009D101C">
        <w:rPr>
          <w:rFonts w:eastAsia="Gungsuh"/>
        </w:rPr>
        <w:t xml:space="preserve">split pace and </w:t>
      </w:r>
      <w:r>
        <w:rPr>
          <w:rFonts w:eastAsia="Gungsuh"/>
        </w:rPr>
        <w:t>PO</w:t>
      </w:r>
      <w:r w:rsidRPr="009D101C">
        <w:rPr>
          <w:rFonts w:eastAsia="Gungsuh"/>
        </w:rPr>
        <w:t>. Studies involving deception of time yielded more consistent results. Findings consistently showed that time deception ≤ 5% has no influence on performance across cycling and running trials</w:t>
      </w:r>
      <w:r>
        <w:rPr>
          <w:rFonts w:eastAsia="Gungsuh"/>
        </w:rPr>
        <w:t>, though</w:t>
      </w:r>
      <w:r w:rsidRPr="009D101C">
        <w:rPr>
          <w:rFonts w:eastAsia="Gungsuh"/>
        </w:rPr>
        <w:t xml:space="preserve"> differences emerged (in opposing directions) for deceptive time manipulations of 10%. </w:t>
      </w:r>
      <w:r>
        <w:rPr>
          <w:rFonts w:eastAsia="Gungsuh"/>
        </w:rPr>
        <w:t>Both</w:t>
      </w:r>
      <w:r w:rsidRPr="009D101C">
        <w:rPr>
          <w:rFonts w:eastAsia="Gungsuh"/>
        </w:rPr>
        <w:t xml:space="preserve"> studies </w:t>
      </w:r>
      <w:r>
        <w:rPr>
          <w:rFonts w:eastAsia="Gungsuh"/>
        </w:rPr>
        <w:t xml:space="preserve">that </w:t>
      </w:r>
      <w:r w:rsidRPr="009D101C">
        <w:rPr>
          <w:rFonts w:eastAsia="Gungsuh"/>
        </w:rPr>
        <w:t>assessed the effects of</w:t>
      </w:r>
      <w:r>
        <w:rPr>
          <w:rFonts w:eastAsia="Gungsuh"/>
        </w:rPr>
        <w:t xml:space="preserve"> competitor</w:t>
      </w:r>
      <w:r w:rsidRPr="009D101C">
        <w:rPr>
          <w:rFonts w:eastAsia="Gungsuh"/>
        </w:rPr>
        <w:t xml:space="preserve"> deception on reported that deception improved performance (Corbett et al., 2012; Williams et al., 2015). </w:t>
      </w:r>
      <w:r>
        <w:rPr>
          <w:rFonts w:eastAsia="Gungsuh"/>
        </w:rPr>
        <w:t xml:space="preserve">However, Jones et al. (2016a; 2016b) </w:t>
      </w:r>
      <w:r w:rsidRPr="009D24A8">
        <w:t xml:space="preserve">concluded that the </w:t>
      </w:r>
      <w:r w:rsidRPr="009D24A8">
        <w:lastRenderedPageBreak/>
        <w:t xml:space="preserve">presence of the avatar rather than the manipulation of performance beliefs facilitated </w:t>
      </w:r>
      <w:r>
        <w:t xml:space="preserve">an improvement in </w:t>
      </w:r>
      <w:r w:rsidRPr="009D24A8">
        <w:t>cycling TT performance.</w:t>
      </w:r>
    </w:p>
    <w:p w14:paraId="5C7A5193" w14:textId="77777777" w:rsidR="00161E24" w:rsidRPr="009D101C" w:rsidRDefault="00161E24" w:rsidP="00161E24">
      <w:pPr>
        <w:spacing w:line="480" w:lineRule="auto"/>
        <w:ind w:firstLine="720"/>
      </w:pPr>
      <w:r w:rsidRPr="001435E0">
        <w:t xml:space="preserve">While most studies </w:t>
      </w:r>
      <w:r>
        <w:t xml:space="preserve">in the review </w:t>
      </w:r>
      <w:r w:rsidRPr="001435E0">
        <w:t>used deception during the endurance task, some of the included studies looked at carryover effects following deception. Paterson and Marino (2004) reported that both a positive and negative distance deception significantly influenced cyclists’ performances in a subsequent TT. Prior deception also influenced cyclist’s subsequent pacing strategy (Micklewright et al., 2010). Shei et al. (2016) concluded that participants who improved their performance with a +2% PO deception could sustain performance improvements even after they had been informed about the deception</w:t>
      </w:r>
      <w:r>
        <w:t xml:space="preserve"> with a similar pacing strategy</w:t>
      </w:r>
      <w:r w:rsidRPr="001435E0">
        <w:t>. Nonetheless</w:t>
      </w:r>
      <w:r>
        <w:t xml:space="preserve">, other studies reported no significant carryover effects of deception on subsequent performance (Jones et al., 2016b; </w:t>
      </w:r>
      <w:r w:rsidRPr="000921E6">
        <w:t>Nikolopoulos et al.</w:t>
      </w:r>
      <w:r>
        <w:t xml:space="preserve">, </w:t>
      </w:r>
      <w:r w:rsidRPr="000921E6">
        <w:t>2001</w:t>
      </w:r>
      <w:r>
        <w:t>).</w:t>
      </w:r>
    </w:p>
    <w:p w14:paraId="5B985AC1" w14:textId="77777777" w:rsidR="00161E24" w:rsidRDefault="00161E24" w:rsidP="00161E24">
      <w:pPr>
        <w:spacing w:line="480" w:lineRule="auto"/>
        <w:ind w:firstLine="720"/>
      </w:pPr>
      <w:r>
        <w:t>Some studies</w:t>
      </w:r>
      <w:r w:rsidRPr="009D101C">
        <w:t xml:space="preserve"> in the current review included deception prior to the start of exercise or </w:t>
      </w:r>
      <w:r>
        <w:t>at a specific point during the</w:t>
      </w:r>
      <w:r w:rsidRPr="009D101C">
        <w:t xml:space="preserve"> exercise bout. Deception prior to the start of exercise may offer information on how individuals prepare their effort within an endurance task, also known as </w:t>
      </w:r>
      <w:sdt>
        <w:sdtPr>
          <w:tag w:val="goog_rdk_66"/>
          <w:id w:val="152338329"/>
        </w:sdtPr>
        <w:sdtContent/>
      </w:sdt>
      <w:sdt>
        <w:sdtPr>
          <w:tag w:val="goog_rdk_67"/>
          <w:id w:val="1616402393"/>
        </w:sdtPr>
        <w:sdtContent/>
      </w:sdt>
      <w:r w:rsidRPr="009D101C">
        <w:t xml:space="preserve">anticipatory pacing (Jones et al., 2013). Albertus et al. (2005) </w:t>
      </w:r>
      <w:r>
        <w:t>suggested</w:t>
      </w:r>
      <w:r w:rsidRPr="009D101C">
        <w:t xml:space="preserve"> that if pacing strategies are maintained throughout the entirety of an exercise bout, then they appear to be determined </w:t>
      </w:r>
      <w:r>
        <w:t>or</w:t>
      </w:r>
      <w:r w:rsidRPr="009D101C">
        <w:t xml:space="preserve"> “hardwired” </w:t>
      </w:r>
      <w:r>
        <w:t>from</w:t>
      </w:r>
      <w:r w:rsidRPr="009D101C">
        <w:t xml:space="preserve"> the onset of exercise. Therefore, any deceptive feedback provided during exercise will not influence pacing, especially </w:t>
      </w:r>
      <w:r>
        <w:t>in</w:t>
      </w:r>
      <w:r w:rsidRPr="009D101C">
        <w:t xml:space="preserve"> </w:t>
      </w:r>
      <w:r>
        <w:t>well-</w:t>
      </w:r>
      <w:r w:rsidRPr="009D101C">
        <w:t>trained and elite populations</w:t>
      </w:r>
      <w:r>
        <w:t xml:space="preserve"> who likely </w:t>
      </w:r>
      <w:r w:rsidRPr="002E2DB8">
        <w:t>have robust pacing strategies that are not impacted by deception in distance splits</w:t>
      </w:r>
      <w:r>
        <w:t xml:space="preserve"> (</w:t>
      </w:r>
      <w:r w:rsidRPr="009D101C">
        <w:t>Albertus et al.</w:t>
      </w:r>
      <w:r>
        <w:t xml:space="preserve">, </w:t>
      </w:r>
      <w:r w:rsidRPr="009D101C">
        <w:t>2005</w:t>
      </w:r>
      <w:r>
        <w:t>)</w:t>
      </w:r>
      <w:r w:rsidRPr="002E2DB8">
        <w:t>. The findings from Puleo and Abraham (2018) suggest that this might also apply to recreational runners.</w:t>
      </w:r>
      <w:r w:rsidRPr="009D101C">
        <w:t xml:space="preserve"> However, </w:t>
      </w:r>
      <w:r>
        <w:t xml:space="preserve">contrary evidence comes from studies where </w:t>
      </w:r>
      <w:r w:rsidRPr="009D101C">
        <w:t xml:space="preserve">deception </w:t>
      </w:r>
      <w:r>
        <w:t xml:space="preserve">that </w:t>
      </w:r>
      <w:r w:rsidRPr="009D101C">
        <w:t>is revealed during exercise</w:t>
      </w:r>
      <w:r w:rsidRPr="002E2DB8">
        <w:t xml:space="preserve"> </w:t>
      </w:r>
      <w:r>
        <w:t xml:space="preserve">can influence pacing </w:t>
      </w:r>
      <w:r w:rsidRPr="009D101C">
        <w:t>(Brick et al., 2019</w:t>
      </w:r>
      <w:r>
        <w:t xml:space="preserve">; </w:t>
      </w:r>
      <w:r w:rsidRPr="009D101C">
        <w:t xml:space="preserve">Taylor </w:t>
      </w:r>
      <w:r>
        <w:lastRenderedPageBreak/>
        <w:t>&amp;</w:t>
      </w:r>
      <w:r w:rsidRPr="009D101C">
        <w:t xml:space="preserve"> Smith</w:t>
      </w:r>
      <w:r>
        <w:t xml:space="preserve">, </w:t>
      </w:r>
      <w:r w:rsidRPr="009D101C">
        <w:t>2017)</w:t>
      </w:r>
      <w:r>
        <w:t>.</w:t>
      </w:r>
      <w:r w:rsidRPr="009D101C">
        <w:t xml:space="preserve"> </w:t>
      </w:r>
      <w:r>
        <w:t>This suggests pacing reflects a continuous and dynamic decision-making process, rather than a pre-determined strategy.</w:t>
      </w:r>
    </w:p>
    <w:p w14:paraId="7EDE7C98" w14:textId="77777777" w:rsidR="00161E24" w:rsidRDefault="00161E24" w:rsidP="00161E24">
      <w:pPr>
        <w:spacing w:line="480" w:lineRule="auto"/>
        <w:ind w:firstLine="720"/>
      </w:pPr>
      <w:r>
        <w:t>S</w:t>
      </w:r>
      <w:r w:rsidRPr="009D101C">
        <w:t xml:space="preserve">tudies </w:t>
      </w:r>
      <w:r>
        <w:t>in which no feedback was provided to participants also offer some insights as to</w:t>
      </w:r>
      <w:r w:rsidRPr="009D101C">
        <w:t xml:space="preserve"> how information provided to participants can influence ongoing pacing adjustments</w:t>
      </w:r>
      <w:r>
        <w:t xml:space="preserve">, with participants adopting a more cautious pacing strategy in the absence of information about performance (e.g., Faulkner et al., 2011; </w:t>
      </w:r>
      <w:r w:rsidRPr="00787CD5">
        <w:t>Micklewright et al. 2010</w:t>
      </w:r>
      <w:r>
        <w:t>).</w:t>
      </w:r>
      <w:r w:rsidRPr="009D101C">
        <w:t xml:space="preserve"> This was supported by </w:t>
      </w:r>
      <w:r>
        <w:t xml:space="preserve">Faulkner’s </w:t>
      </w:r>
      <w:r w:rsidRPr="009D101C">
        <w:t>observation of an ‘end spurt’ in the three feedback conditions</w:t>
      </w:r>
      <w:r>
        <w:t>,</w:t>
      </w:r>
      <w:r w:rsidRPr="009D101C">
        <w:t xml:space="preserve"> but not the </w:t>
      </w:r>
      <w:r>
        <w:t>no-feedback</w:t>
      </w:r>
      <w:r w:rsidRPr="009D101C">
        <w:t xml:space="preserve"> condition</w:t>
      </w:r>
      <w:r>
        <w:t xml:space="preserve"> (Faulkner et al., 2011). Although not included in the current review (because a performance outcome was not assessed) research involving </w:t>
      </w:r>
      <w:r w:rsidRPr="009D101C">
        <w:t>expected duration deception</w:t>
      </w:r>
      <w:r>
        <w:t xml:space="preserve"> also suggest a more conservative approach</w:t>
      </w:r>
      <w:r w:rsidRPr="00A95DCE">
        <w:t xml:space="preserve"> when the duration of the exercise task is unknown</w:t>
      </w:r>
      <w:r w:rsidRPr="009D101C">
        <w:t xml:space="preserve"> (Baden et al., 2005; Eston et al., 2012)</w:t>
      </w:r>
      <w:r>
        <w:t>.</w:t>
      </w:r>
      <w:r w:rsidRPr="009D101C">
        <w:t xml:space="preserve"> </w:t>
      </w:r>
      <w:r>
        <w:t xml:space="preserve">A more conservative pacing approach in the absence of external information about a task likely reflects an </w:t>
      </w:r>
      <w:r w:rsidRPr="0004091A">
        <w:t xml:space="preserve">attempt to maintain metabolic resources </w:t>
      </w:r>
      <w:r>
        <w:t>during uncertain circumstances</w:t>
      </w:r>
      <w:r w:rsidRPr="0004091A">
        <w:t> (</w:t>
      </w:r>
      <w:r w:rsidRPr="002E2DB8">
        <w:t>Wingfield et al.</w:t>
      </w:r>
      <w:r>
        <w:t xml:space="preserve">, </w:t>
      </w:r>
      <w:r w:rsidRPr="002E2DB8">
        <w:t>2018</w:t>
      </w:r>
      <w:r w:rsidRPr="0004091A">
        <w:t>).</w:t>
      </w:r>
    </w:p>
    <w:p w14:paraId="385ED54C" w14:textId="77777777" w:rsidR="00161E24" w:rsidRPr="008D0442" w:rsidRDefault="00161E24" w:rsidP="00161E24">
      <w:pPr>
        <w:spacing w:line="480" w:lineRule="auto"/>
        <w:ind w:firstLine="720"/>
      </w:pPr>
      <w:r w:rsidRPr="001D1736">
        <w:t xml:space="preserve">Similar to </w:t>
      </w:r>
      <w:r>
        <w:t xml:space="preserve">the </w:t>
      </w:r>
      <w:r w:rsidRPr="001D1736">
        <w:t>conclusion</w:t>
      </w:r>
      <w:r>
        <w:t xml:space="preserve"> reached by</w:t>
      </w:r>
      <w:r w:rsidRPr="001D1736">
        <w:t xml:space="preserve"> Jones et al</w:t>
      </w:r>
      <w:r>
        <w:t>.</w:t>
      </w:r>
      <w:r w:rsidRPr="001D1736">
        <w:t xml:space="preserve"> (2013)</w:t>
      </w:r>
      <w:r>
        <w:t xml:space="preserve"> in their review</w:t>
      </w:r>
      <w:r w:rsidRPr="001D1736">
        <w:t xml:space="preserve">, </w:t>
      </w:r>
      <w:r>
        <w:t xml:space="preserve">we found that </w:t>
      </w:r>
      <w:r w:rsidRPr="001D1736">
        <w:t>it is difficult to determine the most optimal type of deception</w:t>
      </w:r>
      <w:r>
        <w:t xml:space="preserve"> for performance. This is largely due to mixed findings in addition to</w:t>
      </w:r>
      <w:r w:rsidRPr="001D1736">
        <w:t xml:space="preserve"> the various methodologies </w:t>
      </w:r>
      <w:r>
        <w:t xml:space="preserve">and populations </w:t>
      </w:r>
      <w:r w:rsidRPr="001D1736">
        <w:t>used</w:t>
      </w:r>
      <w:r>
        <w:t xml:space="preserve"> in the literature</w:t>
      </w:r>
      <w:r w:rsidRPr="001D1736">
        <w:t>.</w:t>
      </w:r>
      <w:r>
        <w:t xml:space="preserve"> </w:t>
      </w:r>
      <w:r w:rsidRPr="008D0442">
        <w:t>Within the current review, studies included participants who were recreationally active and those who were well trained, including some with competitive racing experience. There is evidence that pacing strategies vary according to performance level in both running and cycling (</w:t>
      </w:r>
      <w:proofErr w:type="spellStart"/>
      <w:r w:rsidRPr="008D0442">
        <w:t>Abbiss</w:t>
      </w:r>
      <w:proofErr w:type="spellEnd"/>
      <w:r w:rsidRPr="008D0442">
        <w:t xml:space="preserve"> et al., 2013; Lima-Silva et al., 2010). Therefore, while we attempted to limit the effect of experience by only including trained participants in the review, there were still variations that may have impacted the findings. </w:t>
      </w:r>
    </w:p>
    <w:p w14:paraId="292984AD" w14:textId="77777777" w:rsidR="00161E24" w:rsidRPr="00987FFC" w:rsidRDefault="00161E24" w:rsidP="00161E24">
      <w:pPr>
        <w:spacing w:line="480" w:lineRule="auto"/>
        <w:ind w:firstLine="720"/>
      </w:pPr>
      <w:r w:rsidRPr="001435E0">
        <w:lastRenderedPageBreak/>
        <w:t>In swimming, which has been understudied in deception research, pacing profile is not affected by skill level, but rather by the event distance and stroke (</w:t>
      </w:r>
      <w:r w:rsidRPr="00F13AAB">
        <w:t>McGibbon</w:t>
      </w:r>
      <w:r>
        <w:t xml:space="preserve"> et al., 2018</w:t>
      </w:r>
      <w:r w:rsidRPr="001435E0">
        <w:t>). Race distance also affects pacing and performance in running and cycling (</w:t>
      </w:r>
      <w:proofErr w:type="spellStart"/>
      <w:r w:rsidRPr="00F13AAB">
        <w:t>Abbiss</w:t>
      </w:r>
      <w:proofErr w:type="spellEnd"/>
      <w:r>
        <w:t xml:space="preserve"> &amp;</w:t>
      </w:r>
      <w:r w:rsidRPr="00F13AAB">
        <w:t xml:space="preserve"> </w:t>
      </w:r>
      <w:proofErr w:type="spellStart"/>
      <w:r w:rsidRPr="00F13AAB">
        <w:t>Laursen</w:t>
      </w:r>
      <w:proofErr w:type="spellEnd"/>
      <w:r>
        <w:t>, 2008</w:t>
      </w:r>
      <w:r w:rsidRPr="001435E0">
        <w:t xml:space="preserve">). </w:t>
      </w:r>
      <w:r w:rsidRPr="00987FFC">
        <w:t>In the current review</w:t>
      </w:r>
      <w:r>
        <w:t>,</w:t>
      </w:r>
      <w:r w:rsidRPr="00987FFC">
        <w:t xml:space="preserve"> cycling distances ranged from 2k to 40k and running distances varied from 3k to 60min. Another methodological difference across studies was the equipment utilized for endurance performance testing. Of the 21 cycling studies included in the review, 6 allowed participants to use their own bike for the study (Jones et al., 2016a; Parry et al., 2012; Paterson &amp; Marino, 2004; Thomas &amp; </w:t>
      </w:r>
      <w:proofErr w:type="spellStart"/>
      <w:r w:rsidRPr="00987FFC">
        <w:t>Renfree</w:t>
      </w:r>
      <w:proofErr w:type="spellEnd"/>
      <w:r w:rsidRPr="00987FFC">
        <w:t xml:space="preserve">, 2010; Williams et al., 2015; Williams et al., 2016) whereas other used various types of ergometers. Though most studies included familiarization trials, the equipment utilized for testing may impact endurance performance.   </w:t>
      </w:r>
    </w:p>
    <w:p w14:paraId="38D39FF0" w14:textId="77777777" w:rsidR="00161E24" w:rsidRPr="009D101C" w:rsidRDefault="00161E24" w:rsidP="00161E24">
      <w:pPr>
        <w:spacing w:line="480" w:lineRule="auto"/>
        <w:ind w:firstLine="720"/>
      </w:pPr>
      <w:r w:rsidRPr="009D101C">
        <w:t xml:space="preserve">Across </w:t>
      </w:r>
      <w:r>
        <w:t>study conditions</w:t>
      </w:r>
      <w:r w:rsidRPr="009D101C">
        <w:t xml:space="preserve">, various percentages of deception </w:t>
      </w:r>
      <w:r>
        <w:t xml:space="preserve">were </w:t>
      </w:r>
      <w:r w:rsidRPr="009D101C">
        <w:t xml:space="preserve">utilized. The most </w:t>
      </w:r>
      <w:r>
        <w:t xml:space="preserve">commonly used were </w:t>
      </w:r>
      <w:r w:rsidRPr="009D101C">
        <w:t>5% (13 trials) and 15% (10 trials)</w:t>
      </w:r>
      <w:r>
        <w:t>,</w:t>
      </w:r>
      <w:r w:rsidRPr="009D101C">
        <w:t xml:space="preserve"> </w:t>
      </w:r>
      <w:r>
        <w:t>w</w:t>
      </w:r>
      <w:r w:rsidRPr="009D101C">
        <w:t xml:space="preserve">hereas 2.5, 3, and 20% were only </w:t>
      </w:r>
      <w:r>
        <w:t>used</w:t>
      </w:r>
      <w:r w:rsidRPr="009D101C">
        <w:t xml:space="preserve"> in two conditions</w:t>
      </w:r>
      <w:r>
        <w:t xml:space="preserve"> (see supplementary Figure S2)</w:t>
      </w:r>
      <w:r w:rsidRPr="009D101C">
        <w:t xml:space="preserve">. Wilson </w:t>
      </w:r>
      <w:r>
        <w:t>et al.</w:t>
      </w:r>
      <w:r w:rsidRPr="009D101C">
        <w:t xml:space="preserve"> (2011) suggest 5% deception is most optimal to ensure that participants will not recognize the deception. </w:t>
      </w:r>
      <w:r>
        <w:t>Among well trained</w:t>
      </w:r>
      <w:r w:rsidRPr="009D101C">
        <w:t xml:space="preserve"> participants a higher percentage of deception would </w:t>
      </w:r>
      <w:r>
        <w:t xml:space="preserve">likely </w:t>
      </w:r>
      <w:r w:rsidRPr="009D101C">
        <w:t>raise suspicion and thus, invalidate the study protocol</w:t>
      </w:r>
      <w:r>
        <w:t xml:space="preserve"> (Wilson et al., 2011)</w:t>
      </w:r>
      <w:r w:rsidRPr="009D101C">
        <w:t>. However, Nikolopoulos et al. (2001</w:t>
      </w:r>
      <w:r>
        <w:t xml:space="preserve">; </w:t>
      </w:r>
      <w:r w:rsidRPr="009D101C">
        <w:t>15% deception) and Wingfield et al. (2018</w:t>
      </w:r>
      <w:r>
        <w:t xml:space="preserve">; </w:t>
      </w:r>
      <w:r w:rsidRPr="009D101C">
        <w:t>20% deception) utilized greater than 5% and confirmed</w:t>
      </w:r>
      <w:r>
        <w:t xml:space="preserve">, </w:t>
      </w:r>
      <w:r w:rsidRPr="009D101C">
        <w:t xml:space="preserve">after </w:t>
      </w:r>
      <w:r>
        <w:t xml:space="preserve">the </w:t>
      </w:r>
      <w:r w:rsidRPr="009D101C">
        <w:t>trials</w:t>
      </w:r>
      <w:r>
        <w:t>, that</w:t>
      </w:r>
      <w:r w:rsidRPr="009D101C">
        <w:t xml:space="preserve"> participants were unaware of the deception. Thus, the parameters for a noticeable amount of deception are not clear. Th</w:t>
      </w:r>
      <w:r>
        <w:t>e</w:t>
      </w:r>
      <w:r w:rsidRPr="009D101C">
        <w:t xml:space="preserve"> amount </w:t>
      </w:r>
      <w:r>
        <w:t xml:space="preserve">of deception </w:t>
      </w:r>
      <w:r w:rsidRPr="009D101C">
        <w:t xml:space="preserve">might also vary based </w:t>
      </w:r>
      <w:r>
        <w:t>on</w:t>
      </w:r>
      <w:r w:rsidRPr="009D101C">
        <w:t xml:space="preserve"> deception type (e.g.</w:t>
      </w:r>
      <w:r>
        <w:t>,</w:t>
      </w:r>
      <w:r w:rsidRPr="009D101C">
        <w:t xml:space="preserve"> distance vs. speed) and participant characteristics (e.g., task familiarity).</w:t>
      </w:r>
    </w:p>
    <w:p w14:paraId="29AB91C8" w14:textId="77777777" w:rsidR="00161E24" w:rsidRPr="009D101C" w:rsidRDefault="00161E24" w:rsidP="00161E24">
      <w:pPr>
        <w:spacing w:line="480" w:lineRule="auto"/>
        <w:ind w:left="1440" w:firstLine="720"/>
      </w:pPr>
      <w:r w:rsidRPr="009D101C">
        <w:rPr>
          <w:b/>
        </w:rPr>
        <w:t>Study Limitations &amp; Future Direction</w:t>
      </w:r>
      <w:r>
        <w:rPr>
          <w:b/>
        </w:rPr>
        <w:t>s</w:t>
      </w:r>
      <w:r w:rsidRPr="009D101C">
        <w:rPr>
          <w:b/>
        </w:rPr>
        <w:t xml:space="preserve"> </w:t>
      </w:r>
    </w:p>
    <w:p w14:paraId="36046618" w14:textId="77777777" w:rsidR="00161E24" w:rsidRDefault="00161E24" w:rsidP="00161E24">
      <w:pPr>
        <w:spacing w:line="480" w:lineRule="auto"/>
        <w:ind w:firstLine="720"/>
      </w:pPr>
      <w:r w:rsidRPr="009D101C">
        <w:lastRenderedPageBreak/>
        <w:t xml:space="preserve">There are several limitations pertaining to the current review that must be acknowledged. To start, only 6 out of 27 included studies completed </w:t>
      </w:r>
      <w:r>
        <w:t>a</w:t>
      </w:r>
      <w:r w:rsidRPr="006F5AAB">
        <w:rPr>
          <w:i/>
          <w:iCs/>
        </w:rPr>
        <w:t xml:space="preserve"> </w:t>
      </w:r>
      <w:r w:rsidRPr="009D101C">
        <w:t xml:space="preserve">power analysis </w:t>
      </w:r>
      <w:r w:rsidRPr="009A1429">
        <w:t>to determine and evaluate sample size</w:t>
      </w:r>
      <w:r w:rsidRPr="009D101C">
        <w:t xml:space="preserve">. </w:t>
      </w:r>
      <w:r>
        <w:t>One</w:t>
      </w:r>
      <w:r w:rsidRPr="009D101C">
        <w:t xml:space="preserve"> additional study completed an </w:t>
      </w:r>
      <w:r w:rsidRPr="006F5AAB">
        <w:rPr>
          <w:i/>
          <w:iCs/>
        </w:rPr>
        <w:t>a priori</w:t>
      </w:r>
      <w:r w:rsidRPr="009D101C">
        <w:t xml:space="preserve"> power analysis</w:t>
      </w:r>
      <w:r>
        <w:t xml:space="preserve"> but </w:t>
      </w:r>
      <w:r w:rsidRPr="009D101C">
        <w:t xml:space="preserve">could not achieve the recommended number of participants. </w:t>
      </w:r>
      <w:r w:rsidRPr="00D57FE9">
        <w:t xml:space="preserve">The small sample size of </w:t>
      </w:r>
      <w:r>
        <w:t>most studies included in the review (52% of studies had a sample size of 10 or fewer participants)</w:t>
      </w:r>
      <w:r w:rsidRPr="00D57FE9">
        <w:t xml:space="preserve"> suggests the investigation</w:t>
      </w:r>
      <w:r>
        <w:t>s</w:t>
      </w:r>
      <w:r w:rsidRPr="00D57FE9">
        <w:t xml:space="preserve"> </w:t>
      </w:r>
      <w:r>
        <w:t>were</w:t>
      </w:r>
      <w:r w:rsidRPr="00D57FE9">
        <w:t xml:space="preserve"> likely underpowered</w:t>
      </w:r>
      <w:r>
        <w:t>.</w:t>
      </w:r>
      <w:r w:rsidRPr="00D57FE9" w:rsidDel="00D57FE9">
        <w:t xml:space="preserve"> </w:t>
      </w:r>
      <w:r>
        <w:t xml:space="preserve">An insufficient sample size can result in a lack of validity of the findings, making it difficult to assess the true effects of deception on endurance performance. </w:t>
      </w:r>
    </w:p>
    <w:p w14:paraId="61CD88A6" w14:textId="77777777" w:rsidR="00161E24" w:rsidRDefault="00161E24" w:rsidP="00161E24">
      <w:pPr>
        <w:spacing w:line="480" w:lineRule="auto"/>
        <w:ind w:firstLine="720"/>
      </w:pPr>
      <w:r>
        <w:t xml:space="preserve">Participants in the included studies were highly </w:t>
      </w:r>
      <w:r w:rsidRPr="000A1529">
        <w:t>homogeneous</w:t>
      </w:r>
      <w:r>
        <w:t>. In 21</w:t>
      </w:r>
      <w:r w:rsidRPr="009D101C">
        <w:t xml:space="preserve"> (out </w:t>
      </w:r>
      <w:r>
        <w:t xml:space="preserve">of </w:t>
      </w:r>
      <w:r w:rsidRPr="009D101C">
        <w:t xml:space="preserve">27) </w:t>
      </w:r>
      <w:r>
        <w:t>studies, participant samples consisted solely of individuals who identified as male. Only six studies used a mixed gender sample, and none studied only females (see supplementary table). As such, females were highly underrepresented in existing deception research, as were other gender identities/expressions. No studies included participants over the age of 40 years, with majority (19 studies) falling within a relatively narrow age range of 26-40 years. None of the included studies reported race or ethnicity information for participants. It is imperative that future</w:t>
      </w:r>
      <w:r w:rsidRPr="009D101C">
        <w:t xml:space="preserve"> research </w:t>
      </w:r>
      <w:r>
        <w:t xml:space="preserve">strive to encompass more representative participant samples to develop a more holistic understanding of the ways in which deception impacts endurance performance in different populations.   </w:t>
      </w:r>
    </w:p>
    <w:p w14:paraId="03DA852F" w14:textId="77777777" w:rsidR="00F331DE" w:rsidRDefault="00161E24" w:rsidP="00F331DE">
      <w:pPr>
        <w:spacing w:line="480" w:lineRule="auto"/>
        <w:ind w:firstLine="720"/>
        <w:rPr>
          <w:b/>
          <w:color w:val="000000" w:themeColor="text1"/>
        </w:rPr>
      </w:pPr>
      <w:r w:rsidRPr="00987FFC">
        <w:t xml:space="preserve">Another consideration for future research is assessing the effects of deceptive feedback in varied endurance tasks to ensure a nomothetic approach. The majority of extant research has used a cycling task (78% of included studies). While the core principle of managing effort to optimize performance remains consistent across running, cycling, and </w:t>
      </w:r>
      <w:r w:rsidRPr="00987FFC">
        <w:lastRenderedPageBreak/>
        <w:t>swimming, there are distinct physical demands, environmental factors, and tactical considerations in each sport that influence adopted pacing strategy. For example, pool swimming involves regular turns that can affect pacing and performance and provide limited opportunity for performance feedback. In contrast, performance feedback while cycling is near constant if using a cycle ergometer. In swimming, the first split represents the fastest section of the race, because of the dive start and underwater component, however this cannot be attained in running and cycling (</w:t>
      </w:r>
      <w:proofErr w:type="spellStart"/>
      <w:r w:rsidRPr="00987FFC">
        <w:t>Demarie</w:t>
      </w:r>
      <w:proofErr w:type="spellEnd"/>
      <w:r w:rsidRPr="00987FFC">
        <w:t xml:space="preserve"> et al., 2023). Running </w:t>
      </w:r>
      <w:r>
        <w:t xml:space="preserve">and cycling (outside of a lab) can also involve </w:t>
      </w:r>
      <w:r w:rsidRPr="00B244F7">
        <w:t>changes in terrain</w:t>
      </w:r>
      <w:r>
        <w:t xml:space="preserve"> that a performer must adapt to. </w:t>
      </w:r>
      <w:r w:rsidRPr="00987FFC">
        <w:t>The study of deception in different environments could help to understand its impact on pacing and performance relative to such sport-specific factors, enabling athletes tailor their training and race strategies to maximize performance in their respective disciplines.</w:t>
      </w:r>
    </w:p>
    <w:p w14:paraId="44AFB62F" w14:textId="6D9E3131" w:rsidR="005F4FD8" w:rsidRPr="00F331DE" w:rsidRDefault="00F331DE" w:rsidP="00F331DE">
      <w:pPr>
        <w:pStyle w:val="Heading1"/>
        <w:rPr>
          <w:b w:val="0"/>
          <w:bCs/>
          <w:color w:val="C00000"/>
        </w:rPr>
      </w:pPr>
      <w:r>
        <w:t xml:space="preserve">Contributions </w:t>
      </w:r>
    </w:p>
    <w:p w14:paraId="289DAFE6" w14:textId="1ABDD136" w:rsidR="00D72643" w:rsidRDefault="00D72643" w:rsidP="00D72643">
      <w:r>
        <w:t>Contributed to conception and design: B.J.D,</w:t>
      </w:r>
      <w:r w:rsidR="005678AE">
        <w:t xml:space="preserve"> J.C.H.</w:t>
      </w:r>
    </w:p>
    <w:p w14:paraId="4471C958" w14:textId="371DD1ED" w:rsidR="00D72643" w:rsidRDefault="00D72643" w:rsidP="00D72643">
      <w:r>
        <w:t>Contributed to acquisition of data: B.J.D</w:t>
      </w:r>
    </w:p>
    <w:p w14:paraId="5C46170C" w14:textId="464C1A5E" w:rsidR="00D72643" w:rsidRDefault="00D72643" w:rsidP="00D72643">
      <w:r>
        <w:t>Contributed to analysis and interpretation of data: B.J.D, J.C.H, A.B</w:t>
      </w:r>
    </w:p>
    <w:p w14:paraId="07EF1EA6" w14:textId="4D219DE7" w:rsidR="00D72643" w:rsidRDefault="00D72643" w:rsidP="00D72643">
      <w:r>
        <w:t>Drafted and/or revised the article: B.J.D, J.C.H, A.B</w:t>
      </w:r>
    </w:p>
    <w:p w14:paraId="06DFE98B" w14:textId="33A625A8" w:rsidR="00F331DE" w:rsidRDefault="00D72643" w:rsidP="00F331DE">
      <w:r>
        <w:t>Approved the submitted version for publication: B.J.D, J.C.H, A.B</w:t>
      </w:r>
      <w:bookmarkStart w:id="11" w:name="_th11bxok0dtv" w:colFirst="0" w:colLast="0"/>
      <w:bookmarkStart w:id="12" w:name="_tv179enlsosb" w:colFirst="0" w:colLast="0"/>
      <w:bookmarkEnd w:id="11"/>
      <w:bookmarkEnd w:id="12"/>
    </w:p>
    <w:p w14:paraId="3F408587" w14:textId="794100C3" w:rsidR="005F4FD8" w:rsidRDefault="00995C36" w:rsidP="00000416">
      <w:pPr>
        <w:pStyle w:val="Heading1"/>
      </w:pPr>
      <w:r>
        <w:t>Funding information</w:t>
      </w:r>
    </w:p>
    <w:p w14:paraId="294F7086" w14:textId="36A87FF1" w:rsidR="005F4FD8" w:rsidRDefault="00000416">
      <w:r>
        <w:t xml:space="preserve">There were no sources of funding or grants received for the current research study to occur. </w:t>
      </w:r>
    </w:p>
    <w:p w14:paraId="679C8E68" w14:textId="77777777" w:rsidR="005F4FD8" w:rsidRDefault="00995C36">
      <w:pPr>
        <w:pStyle w:val="Heading1"/>
      </w:pPr>
      <w:bookmarkStart w:id="13" w:name="_b7h8gai2k7ad" w:colFirst="0" w:colLast="0"/>
      <w:bookmarkEnd w:id="13"/>
      <w:r>
        <w:t xml:space="preserve">Data and Supplementary Material Accessibility </w:t>
      </w:r>
    </w:p>
    <w:p w14:paraId="569BE09A" w14:textId="1B78ABFE" w:rsidR="005F4FD8" w:rsidRDefault="00000416">
      <w:r>
        <w:t xml:space="preserve">There is no data, or supplementary material available for the manuscript since the study is considered a systematic </w:t>
      </w:r>
      <w:r w:rsidR="00161E24">
        <w:t>review</w:t>
      </w:r>
      <w:r>
        <w:t xml:space="preserve">. </w:t>
      </w:r>
    </w:p>
    <w:p w14:paraId="1D3258DF" w14:textId="77777777" w:rsidR="00000416" w:rsidRPr="00000416" w:rsidRDefault="00000416"/>
    <w:p w14:paraId="4277F0A2" w14:textId="77777777" w:rsidR="00CB5E71" w:rsidRDefault="00CB5E71">
      <w:pPr>
        <w:rPr>
          <w:rFonts w:ascii="Open Sans" w:eastAsia="Open Sans" w:hAnsi="Open Sans" w:cs="Open Sans"/>
          <w:b/>
          <w:sz w:val="28"/>
          <w:szCs w:val="28"/>
        </w:rPr>
      </w:pPr>
      <w:bookmarkStart w:id="14" w:name="_zb7zs6hzia0a" w:colFirst="0" w:colLast="0"/>
      <w:bookmarkEnd w:id="14"/>
      <w:r>
        <w:br w:type="page"/>
      </w:r>
    </w:p>
    <w:p w14:paraId="1FAE7AE5" w14:textId="6C16D1B5" w:rsidR="00000416" w:rsidRPr="00161E24" w:rsidRDefault="00995C36" w:rsidP="00161E24">
      <w:pPr>
        <w:pStyle w:val="Heading1"/>
        <w:keepNext w:val="0"/>
        <w:keepLines w:val="0"/>
        <w:spacing w:before="0"/>
      </w:pPr>
      <w:r>
        <w:lastRenderedPageBreak/>
        <w:t>REFERENCES</w:t>
      </w:r>
    </w:p>
    <w:p w14:paraId="1AB41E70" w14:textId="77777777" w:rsidR="00161E24" w:rsidRPr="00F13AAB" w:rsidRDefault="00161E24" w:rsidP="00161E24">
      <w:pPr>
        <w:spacing w:line="360" w:lineRule="auto"/>
        <w:ind w:left="720" w:hanging="720"/>
        <w:rPr>
          <w:color w:val="000000" w:themeColor="text1"/>
          <w:shd w:val="clear" w:color="auto" w:fill="FFFFFF"/>
        </w:rPr>
      </w:pPr>
      <w:proofErr w:type="spellStart"/>
      <w:r w:rsidRPr="00F13AAB">
        <w:rPr>
          <w:color w:val="000000" w:themeColor="text1"/>
          <w:shd w:val="clear" w:color="auto" w:fill="FFFFFF"/>
        </w:rPr>
        <w:t>Abbiss</w:t>
      </w:r>
      <w:proofErr w:type="spellEnd"/>
      <w:r w:rsidRPr="00F13AAB">
        <w:rPr>
          <w:color w:val="000000" w:themeColor="text1"/>
          <w:shd w:val="clear" w:color="auto" w:fill="FFFFFF"/>
        </w:rPr>
        <w:t xml:space="preserve">, C.R., </w:t>
      </w:r>
      <w:r>
        <w:rPr>
          <w:color w:val="000000" w:themeColor="text1"/>
          <w:shd w:val="clear" w:color="auto" w:fill="FFFFFF"/>
        </w:rPr>
        <w:t xml:space="preserve">&amp; </w:t>
      </w:r>
      <w:proofErr w:type="spellStart"/>
      <w:r w:rsidRPr="00F13AAB">
        <w:rPr>
          <w:color w:val="000000" w:themeColor="text1"/>
          <w:shd w:val="clear" w:color="auto" w:fill="FFFFFF"/>
        </w:rPr>
        <w:t>Laursen</w:t>
      </w:r>
      <w:proofErr w:type="spellEnd"/>
      <w:r w:rsidRPr="00F13AAB">
        <w:rPr>
          <w:color w:val="000000" w:themeColor="text1"/>
          <w:shd w:val="clear" w:color="auto" w:fill="FFFFFF"/>
        </w:rPr>
        <w:t xml:space="preserve">, P.B. </w:t>
      </w:r>
      <w:r>
        <w:rPr>
          <w:color w:val="000000" w:themeColor="text1"/>
          <w:shd w:val="clear" w:color="auto" w:fill="FFFFFF"/>
        </w:rPr>
        <w:t xml:space="preserve">(2008). </w:t>
      </w:r>
      <w:r w:rsidRPr="00F13AAB">
        <w:rPr>
          <w:color w:val="000000" w:themeColor="text1"/>
          <w:shd w:val="clear" w:color="auto" w:fill="FFFFFF"/>
        </w:rPr>
        <w:t xml:space="preserve">Describing and </w:t>
      </w:r>
      <w:r>
        <w:rPr>
          <w:color w:val="000000" w:themeColor="text1"/>
          <w:shd w:val="clear" w:color="auto" w:fill="FFFFFF"/>
        </w:rPr>
        <w:t>u</w:t>
      </w:r>
      <w:r w:rsidRPr="00F13AAB">
        <w:rPr>
          <w:color w:val="000000" w:themeColor="text1"/>
          <w:shd w:val="clear" w:color="auto" w:fill="FFFFFF"/>
        </w:rPr>
        <w:t xml:space="preserve">nderstanding </w:t>
      </w:r>
      <w:r>
        <w:rPr>
          <w:color w:val="000000" w:themeColor="text1"/>
          <w:shd w:val="clear" w:color="auto" w:fill="FFFFFF"/>
        </w:rPr>
        <w:t>p</w:t>
      </w:r>
      <w:r w:rsidRPr="00F13AAB">
        <w:rPr>
          <w:color w:val="000000" w:themeColor="text1"/>
          <w:shd w:val="clear" w:color="auto" w:fill="FFFFFF"/>
        </w:rPr>
        <w:t xml:space="preserve">acing </w:t>
      </w:r>
      <w:r>
        <w:rPr>
          <w:color w:val="000000" w:themeColor="text1"/>
          <w:shd w:val="clear" w:color="auto" w:fill="FFFFFF"/>
        </w:rPr>
        <w:t>s</w:t>
      </w:r>
      <w:r w:rsidRPr="00F13AAB">
        <w:rPr>
          <w:color w:val="000000" w:themeColor="text1"/>
          <w:shd w:val="clear" w:color="auto" w:fill="FFFFFF"/>
        </w:rPr>
        <w:t xml:space="preserve">trategies during </w:t>
      </w:r>
      <w:r>
        <w:rPr>
          <w:color w:val="000000" w:themeColor="text1"/>
          <w:shd w:val="clear" w:color="auto" w:fill="FFFFFF"/>
        </w:rPr>
        <w:t>a</w:t>
      </w:r>
      <w:r w:rsidRPr="00F13AAB">
        <w:rPr>
          <w:color w:val="000000" w:themeColor="text1"/>
          <w:shd w:val="clear" w:color="auto" w:fill="FFFFFF"/>
        </w:rPr>
        <w:t xml:space="preserve">thletic </w:t>
      </w:r>
      <w:r>
        <w:rPr>
          <w:color w:val="000000" w:themeColor="text1"/>
          <w:shd w:val="clear" w:color="auto" w:fill="FFFFFF"/>
        </w:rPr>
        <w:t>c</w:t>
      </w:r>
      <w:r w:rsidRPr="00F13AAB">
        <w:rPr>
          <w:color w:val="000000" w:themeColor="text1"/>
          <w:shd w:val="clear" w:color="auto" w:fill="FFFFFF"/>
        </w:rPr>
        <w:t>ompetition. </w:t>
      </w:r>
      <w:r w:rsidRPr="00F13AAB">
        <w:rPr>
          <w:i/>
          <w:iCs/>
          <w:color w:val="000000" w:themeColor="text1"/>
          <w:shd w:val="clear" w:color="auto" w:fill="FFFFFF"/>
        </w:rPr>
        <w:t>Sports Med</w:t>
      </w:r>
      <w:r>
        <w:rPr>
          <w:i/>
          <w:iCs/>
          <w:color w:val="000000" w:themeColor="text1"/>
          <w:shd w:val="clear" w:color="auto" w:fill="FFFFFF"/>
        </w:rPr>
        <w:t>icine,</w:t>
      </w:r>
      <w:r w:rsidRPr="00F13AAB">
        <w:rPr>
          <w:color w:val="000000" w:themeColor="text1"/>
          <w:shd w:val="clear" w:color="auto" w:fill="FFFFFF"/>
        </w:rPr>
        <w:t> </w:t>
      </w:r>
      <w:r w:rsidRPr="00F13AAB">
        <w:rPr>
          <w:i/>
          <w:iCs/>
          <w:color w:val="000000" w:themeColor="text1"/>
          <w:shd w:val="clear" w:color="auto" w:fill="FFFFFF"/>
        </w:rPr>
        <w:t>38</w:t>
      </w:r>
      <w:r w:rsidRPr="00F13AAB">
        <w:rPr>
          <w:color w:val="000000" w:themeColor="text1"/>
          <w:shd w:val="clear" w:color="auto" w:fill="FFFFFF"/>
        </w:rPr>
        <w:t>, 239–252. https://doi.org/10.2165/00007256-200838030-00004</w:t>
      </w:r>
    </w:p>
    <w:p w14:paraId="0B007965" w14:textId="77777777" w:rsidR="00161E24" w:rsidRPr="00D5535E" w:rsidRDefault="00161E24" w:rsidP="00161E24">
      <w:pPr>
        <w:spacing w:line="360" w:lineRule="auto"/>
        <w:ind w:left="720" w:hanging="720"/>
        <w:rPr>
          <w:color w:val="000000" w:themeColor="text1"/>
          <w:shd w:val="clear" w:color="auto" w:fill="FFFFFF"/>
        </w:rPr>
      </w:pPr>
      <w:proofErr w:type="spellStart"/>
      <w:r w:rsidRPr="00D5535E">
        <w:rPr>
          <w:color w:val="000000" w:themeColor="text1"/>
          <w:shd w:val="clear" w:color="auto" w:fill="FFFFFF"/>
        </w:rPr>
        <w:t>Abbiss</w:t>
      </w:r>
      <w:proofErr w:type="spellEnd"/>
      <w:r w:rsidRPr="00D5535E">
        <w:rPr>
          <w:color w:val="000000" w:themeColor="text1"/>
          <w:shd w:val="clear" w:color="auto" w:fill="FFFFFF"/>
        </w:rPr>
        <w:t xml:space="preserve">, C. R., Ross, M. L., </w:t>
      </w:r>
      <w:proofErr w:type="spellStart"/>
      <w:r w:rsidRPr="00D5535E">
        <w:rPr>
          <w:color w:val="000000" w:themeColor="text1"/>
          <w:shd w:val="clear" w:color="auto" w:fill="FFFFFF"/>
        </w:rPr>
        <w:t>Garvican</w:t>
      </w:r>
      <w:proofErr w:type="spellEnd"/>
      <w:r w:rsidRPr="00D5535E">
        <w:rPr>
          <w:color w:val="000000" w:themeColor="text1"/>
          <w:shd w:val="clear" w:color="auto" w:fill="FFFFFF"/>
        </w:rPr>
        <w:t xml:space="preserve">, L. A., Ross, N., </w:t>
      </w:r>
      <w:proofErr w:type="spellStart"/>
      <w:r w:rsidRPr="00D5535E">
        <w:rPr>
          <w:color w:val="000000" w:themeColor="text1"/>
          <w:shd w:val="clear" w:color="auto" w:fill="FFFFFF"/>
        </w:rPr>
        <w:t>Pottgiesser</w:t>
      </w:r>
      <w:proofErr w:type="spellEnd"/>
      <w:r w:rsidRPr="00D5535E">
        <w:rPr>
          <w:color w:val="000000" w:themeColor="text1"/>
          <w:shd w:val="clear" w:color="auto" w:fill="FFFFFF"/>
        </w:rPr>
        <w:t xml:space="preserve">, T., Gregory, J., </w:t>
      </w:r>
      <w:r>
        <w:rPr>
          <w:color w:val="000000" w:themeColor="text1"/>
          <w:shd w:val="clear" w:color="auto" w:fill="FFFFFF"/>
        </w:rPr>
        <w:t>&amp;</w:t>
      </w:r>
      <w:r w:rsidRPr="00D5535E">
        <w:rPr>
          <w:color w:val="000000" w:themeColor="text1"/>
          <w:shd w:val="clear" w:color="auto" w:fill="FFFFFF"/>
        </w:rPr>
        <w:t xml:space="preserve"> Martin, D. T. (2013). The distribution of pace adopted by cyclists during a cross-country mountain bike World Championships. </w:t>
      </w:r>
      <w:r w:rsidRPr="00D5535E">
        <w:rPr>
          <w:i/>
          <w:iCs/>
          <w:color w:val="000000" w:themeColor="text1"/>
          <w:shd w:val="clear" w:color="auto" w:fill="FFFFFF"/>
        </w:rPr>
        <w:t>Journal of Sports Sciences, 31</w:t>
      </w:r>
      <w:r w:rsidRPr="00D5535E">
        <w:rPr>
          <w:color w:val="000000" w:themeColor="text1"/>
          <w:shd w:val="clear" w:color="auto" w:fill="FFFFFF"/>
        </w:rPr>
        <w:t>(7), 787-794</w:t>
      </w:r>
      <w:r>
        <w:rPr>
          <w:color w:val="000000" w:themeColor="text1"/>
          <w:shd w:val="clear" w:color="auto" w:fill="FFFFFF"/>
        </w:rPr>
        <w:t xml:space="preserve">. </w:t>
      </w:r>
      <w:r w:rsidRPr="00D5535E">
        <w:rPr>
          <w:color w:val="000000" w:themeColor="text1"/>
          <w:shd w:val="clear" w:color="auto" w:fill="FFFFFF"/>
        </w:rPr>
        <w:t xml:space="preserve"> </w:t>
      </w:r>
      <w:r w:rsidRPr="00F13AAB">
        <w:rPr>
          <w:color w:val="000000" w:themeColor="text1"/>
          <w:shd w:val="clear" w:color="auto" w:fill="FFFFFF"/>
        </w:rPr>
        <w:t>https://doi.org/10.1080/02640414.2012.751118</w:t>
      </w:r>
    </w:p>
    <w:p w14:paraId="2C3DCED7" w14:textId="77777777" w:rsidR="00161E24" w:rsidRPr="00046BEF" w:rsidRDefault="00161E24" w:rsidP="00161E24">
      <w:pPr>
        <w:spacing w:line="360" w:lineRule="auto"/>
        <w:rPr>
          <w:color w:val="000000" w:themeColor="text1"/>
          <w:shd w:val="clear" w:color="auto" w:fill="FFFFFF"/>
        </w:rPr>
      </w:pPr>
      <w:r w:rsidRPr="00046BEF">
        <w:rPr>
          <w:color w:val="000000" w:themeColor="text1"/>
          <w:shd w:val="clear" w:color="auto" w:fill="FFFFFF"/>
        </w:rPr>
        <w:t xml:space="preserve">Albertus, Y., Tucker, R., Gibson, A. S. C., Lambert, E. V., Hampson, D. B., &amp; Noakes, T. </w:t>
      </w:r>
    </w:p>
    <w:p w14:paraId="5A34DBF4" w14:textId="77777777" w:rsidR="00161E24" w:rsidRPr="00046BEF" w:rsidRDefault="00161E24" w:rsidP="00161E24">
      <w:pPr>
        <w:spacing w:line="360" w:lineRule="auto"/>
        <w:ind w:left="720"/>
        <w:rPr>
          <w:color w:val="000000" w:themeColor="text1"/>
          <w:shd w:val="clear" w:color="auto" w:fill="FFFFFF"/>
        </w:rPr>
      </w:pPr>
      <w:r w:rsidRPr="00046BEF">
        <w:rPr>
          <w:color w:val="000000" w:themeColor="text1"/>
          <w:shd w:val="clear" w:color="auto" w:fill="FFFFFF"/>
        </w:rPr>
        <w:t>D. (2005). Effect of distance feedback on pacing strategy and perceived exertion during cycling.</w:t>
      </w:r>
      <w:r w:rsidRPr="00046BEF">
        <w:rPr>
          <w:rStyle w:val="apple-converted-space"/>
          <w:color w:val="000000" w:themeColor="text1"/>
          <w:shd w:val="clear" w:color="auto" w:fill="FFFFFF"/>
        </w:rPr>
        <w:t> </w:t>
      </w:r>
      <w:r w:rsidRPr="00046BEF">
        <w:rPr>
          <w:i/>
          <w:iCs/>
          <w:color w:val="000000" w:themeColor="text1"/>
        </w:rPr>
        <w:t>Medicine &amp; Science in Sports &amp; Exercise</w:t>
      </w:r>
      <w:r w:rsidRPr="00046BEF">
        <w:rPr>
          <w:color w:val="000000" w:themeColor="text1"/>
          <w:shd w:val="clear" w:color="auto" w:fill="FFFFFF"/>
        </w:rPr>
        <w:t>,</w:t>
      </w:r>
      <w:r w:rsidRPr="00046BEF">
        <w:rPr>
          <w:rStyle w:val="apple-converted-space"/>
          <w:color w:val="000000" w:themeColor="text1"/>
          <w:shd w:val="clear" w:color="auto" w:fill="FFFFFF"/>
        </w:rPr>
        <w:t> </w:t>
      </w:r>
      <w:r w:rsidRPr="00046BEF">
        <w:rPr>
          <w:i/>
          <w:iCs/>
          <w:color w:val="000000" w:themeColor="text1"/>
        </w:rPr>
        <w:t>37</w:t>
      </w:r>
      <w:r w:rsidRPr="00046BEF">
        <w:rPr>
          <w:color w:val="000000" w:themeColor="text1"/>
          <w:shd w:val="clear" w:color="auto" w:fill="FFFFFF"/>
        </w:rPr>
        <w:t>(3), 461-468.</w:t>
      </w:r>
      <w:r>
        <w:rPr>
          <w:color w:val="000000" w:themeColor="text1"/>
          <w:shd w:val="clear" w:color="auto" w:fill="FFFFFF"/>
        </w:rPr>
        <w:t xml:space="preserve"> </w:t>
      </w:r>
      <w:r w:rsidRPr="00102401">
        <w:rPr>
          <w:color w:val="000000" w:themeColor="text1"/>
          <w:shd w:val="clear" w:color="auto" w:fill="FFFFFF"/>
        </w:rPr>
        <w:t>https://doi.org/</w:t>
      </w:r>
      <w:hyperlink r:id="rId7" w:tgtFrame="_blank" w:history="1">
        <w:r w:rsidRPr="00102401">
          <w:rPr>
            <w:rStyle w:val="Hyperlink"/>
            <w:color w:val="000000" w:themeColor="text1"/>
          </w:rPr>
          <w:t>10.1249/01.mss.0000155700.72702.76</w:t>
        </w:r>
      </w:hyperlink>
    </w:p>
    <w:p w14:paraId="38E71547" w14:textId="77777777" w:rsidR="00161E24" w:rsidRPr="00046BEF" w:rsidRDefault="00161E24" w:rsidP="00161E24">
      <w:pPr>
        <w:spacing w:line="360" w:lineRule="auto"/>
        <w:rPr>
          <w:color w:val="000000" w:themeColor="text1"/>
          <w:highlight w:val="white"/>
        </w:rPr>
      </w:pPr>
      <w:r w:rsidRPr="00046BEF">
        <w:rPr>
          <w:color w:val="000000" w:themeColor="text1"/>
          <w:highlight w:val="white"/>
        </w:rPr>
        <w:t xml:space="preserve">American Psychological Association. (n.d.). Active deception. In APA Dictionary of </w:t>
      </w:r>
    </w:p>
    <w:p w14:paraId="14282561" w14:textId="77777777" w:rsidR="00161E24" w:rsidRPr="00046BEF" w:rsidRDefault="00161E24" w:rsidP="00161E24">
      <w:pPr>
        <w:spacing w:line="360" w:lineRule="auto"/>
        <w:ind w:left="720"/>
        <w:rPr>
          <w:color w:val="000000" w:themeColor="text1"/>
        </w:rPr>
      </w:pPr>
      <w:r w:rsidRPr="00046BEF">
        <w:rPr>
          <w:color w:val="000000" w:themeColor="text1"/>
          <w:highlight w:val="white"/>
        </w:rPr>
        <w:t>Psychology. Retrieved May 14, 2024, from</w:t>
      </w:r>
      <w:hyperlink r:id="rId8">
        <w:r w:rsidRPr="00046BEF">
          <w:rPr>
            <w:color w:val="000000" w:themeColor="text1"/>
            <w:highlight w:val="white"/>
          </w:rPr>
          <w:t xml:space="preserve"> </w:t>
        </w:r>
      </w:hyperlink>
      <w:hyperlink r:id="rId9">
        <w:r w:rsidRPr="00046BEF">
          <w:rPr>
            <w:color w:val="000000" w:themeColor="text1"/>
          </w:rPr>
          <w:t>https://dictionary.apa.org/active-deception</w:t>
        </w:r>
      </w:hyperlink>
    </w:p>
    <w:p w14:paraId="632EB2E2" w14:textId="77777777" w:rsidR="00161E24" w:rsidRPr="00046BEF" w:rsidRDefault="00161E24" w:rsidP="00161E24">
      <w:pPr>
        <w:spacing w:line="360" w:lineRule="auto"/>
        <w:rPr>
          <w:color w:val="000000" w:themeColor="text1"/>
          <w:shd w:val="clear" w:color="auto" w:fill="FFFFFF"/>
        </w:rPr>
      </w:pPr>
      <w:r w:rsidRPr="00046BEF">
        <w:rPr>
          <w:color w:val="000000" w:themeColor="text1"/>
          <w:shd w:val="clear" w:color="auto" w:fill="FFFFFF"/>
        </w:rPr>
        <w:t xml:space="preserve">Ansley, L., Noakes, T., Robson-Ansley, P., &amp; St Clair Gibson, A. (2004). Anticipatory pacing </w:t>
      </w:r>
    </w:p>
    <w:p w14:paraId="11916E3B" w14:textId="77777777" w:rsidR="00161E24" w:rsidRPr="00046BEF" w:rsidRDefault="00161E24" w:rsidP="00161E24">
      <w:pPr>
        <w:spacing w:line="360" w:lineRule="auto"/>
        <w:ind w:left="720"/>
        <w:rPr>
          <w:color w:val="000000" w:themeColor="text1"/>
          <w:shd w:val="clear" w:color="auto" w:fill="FFFFFF"/>
        </w:rPr>
      </w:pPr>
      <w:r w:rsidRPr="00046BEF">
        <w:rPr>
          <w:color w:val="000000" w:themeColor="text1"/>
          <w:shd w:val="clear" w:color="auto" w:fill="FFFFFF"/>
        </w:rPr>
        <w:t>strategies during supra-maximal exercise lasting more than 30 s.</w:t>
      </w:r>
      <w:r w:rsidRPr="00046BEF">
        <w:rPr>
          <w:rStyle w:val="apple-converted-space"/>
          <w:color w:val="000000" w:themeColor="text1"/>
          <w:shd w:val="clear" w:color="auto" w:fill="FFFFFF"/>
        </w:rPr>
        <w:t> </w:t>
      </w:r>
      <w:r w:rsidRPr="00046BEF">
        <w:rPr>
          <w:i/>
          <w:iCs/>
          <w:color w:val="000000" w:themeColor="text1"/>
        </w:rPr>
        <w:t>Medicine &amp; Science in Sports &amp; Exercise</w:t>
      </w:r>
      <w:r w:rsidRPr="00046BEF">
        <w:rPr>
          <w:color w:val="000000" w:themeColor="text1"/>
          <w:shd w:val="clear" w:color="auto" w:fill="FFFFFF"/>
        </w:rPr>
        <w:t>,</w:t>
      </w:r>
      <w:r w:rsidRPr="00046BEF">
        <w:rPr>
          <w:rStyle w:val="apple-converted-space"/>
          <w:color w:val="000000" w:themeColor="text1"/>
          <w:shd w:val="clear" w:color="auto" w:fill="FFFFFF"/>
        </w:rPr>
        <w:t> </w:t>
      </w:r>
      <w:r w:rsidRPr="00046BEF">
        <w:rPr>
          <w:i/>
          <w:iCs/>
          <w:color w:val="000000" w:themeColor="text1"/>
        </w:rPr>
        <w:t>36</w:t>
      </w:r>
      <w:r w:rsidRPr="00046BEF">
        <w:rPr>
          <w:color w:val="000000" w:themeColor="text1"/>
          <w:shd w:val="clear" w:color="auto" w:fill="FFFFFF"/>
        </w:rPr>
        <w:t>(2), 309-314. https://doi.org/10.1249/01.MSS.0000113474.31529.C6</w:t>
      </w:r>
    </w:p>
    <w:p w14:paraId="133E9704"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Ansdell, P., Thomas, K., </w:t>
      </w:r>
      <w:proofErr w:type="spellStart"/>
      <w:r w:rsidRPr="001228EF">
        <w:rPr>
          <w:color w:val="000000" w:themeColor="text1"/>
          <w:highlight w:val="white"/>
        </w:rPr>
        <w:t>Howatson</w:t>
      </w:r>
      <w:proofErr w:type="spellEnd"/>
      <w:r w:rsidRPr="001228EF">
        <w:rPr>
          <w:color w:val="000000" w:themeColor="text1"/>
          <w:highlight w:val="white"/>
        </w:rPr>
        <w:t xml:space="preserve">, G., Amann, M., &amp; Goodall, S. (2018). Deception improves </w:t>
      </w:r>
    </w:p>
    <w:p w14:paraId="6334362A"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TT performance in well-trained cyclists without augmented fatigue. </w:t>
      </w:r>
      <w:r w:rsidRPr="001228EF">
        <w:rPr>
          <w:i/>
          <w:color w:val="000000" w:themeColor="text1"/>
          <w:highlight w:val="white"/>
        </w:rPr>
        <w:t>Medicine and Science in Sports and Exercise</w:t>
      </w:r>
      <w:r w:rsidRPr="001228EF">
        <w:rPr>
          <w:color w:val="000000" w:themeColor="text1"/>
          <w:highlight w:val="white"/>
        </w:rPr>
        <w:t xml:space="preserve">, </w:t>
      </w:r>
      <w:r w:rsidRPr="001228EF">
        <w:rPr>
          <w:i/>
          <w:color w:val="000000" w:themeColor="text1"/>
          <w:highlight w:val="white"/>
        </w:rPr>
        <w:t>50</w:t>
      </w:r>
      <w:r w:rsidRPr="001228EF">
        <w:rPr>
          <w:color w:val="000000" w:themeColor="text1"/>
          <w:highlight w:val="white"/>
        </w:rPr>
        <w:t>(4), 809–</w:t>
      </w:r>
      <w:r>
        <w:rPr>
          <w:color w:val="000000" w:themeColor="text1"/>
          <w:highlight w:val="white"/>
        </w:rPr>
        <w:t>816</w:t>
      </w:r>
      <w:r w:rsidRPr="001228EF">
        <w:rPr>
          <w:color w:val="000000" w:themeColor="text1"/>
          <w:highlight w:val="white"/>
        </w:rPr>
        <w:t>. https://doi.org/</w:t>
      </w:r>
      <w:hyperlink r:id="rId10">
        <w:r w:rsidRPr="001228EF">
          <w:rPr>
            <w:color w:val="000000" w:themeColor="text1"/>
            <w:highlight w:val="white"/>
          </w:rPr>
          <w:t>10.1249/MSS.0000000000001483</w:t>
        </w:r>
      </w:hyperlink>
    </w:p>
    <w:p w14:paraId="650ECE8F" w14:textId="77777777" w:rsidR="00161E24" w:rsidRPr="001228EF" w:rsidRDefault="00161E24" w:rsidP="00161E24">
      <w:pPr>
        <w:spacing w:line="360" w:lineRule="auto"/>
        <w:ind w:left="720" w:hanging="720"/>
        <w:rPr>
          <w:color w:val="000000" w:themeColor="text1"/>
          <w:shd w:val="clear" w:color="auto" w:fill="FCFCFC"/>
        </w:rPr>
      </w:pPr>
      <w:r w:rsidRPr="001228EF">
        <w:rPr>
          <w:color w:val="000000" w:themeColor="text1"/>
          <w:highlight w:val="white"/>
        </w:rPr>
        <w:t xml:space="preserve">Baden, D. A., Mclean, T. L., Tucker, R., Noakes, T. D., &amp; St Clair Gibson, A. (2005). Effect of anticipation during unknown or unexpected exercise duration on rating of perceived exertion, affect, and physiological function. </w:t>
      </w:r>
      <w:r w:rsidRPr="001228EF">
        <w:rPr>
          <w:i/>
          <w:color w:val="000000" w:themeColor="text1"/>
          <w:highlight w:val="white"/>
        </w:rPr>
        <w:t xml:space="preserve">British Journal of Sports </w:t>
      </w:r>
      <w:r w:rsidRPr="00046BEF">
        <w:rPr>
          <w:i/>
          <w:color w:val="000000" w:themeColor="text1"/>
        </w:rPr>
        <w:t>Medicine</w:t>
      </w:r>
      <w:r w:rsidRPr="00046BEF">
        <w:rPr>
          <w:color w:val="000000" w:themeColor="text1"/>
        </w:rPr>
        <w:t>,</w:t>
      </w:r>
      <w:r w:rsidRPr="00046BEF">
        <w:rPr>
          <w:i/>
          <w:iCs/>
          <w:color w:val="000000" w:themeColor="text1"/>
        </w:rPr>
        <w:t xml:space="preserve"> 39</w:t>
      </w:r>
      <w:r w:rsidRPr="00046BEF">
        <w:rPr>
          <w:color w:val="000000" w:themeColor="text1"/>
        </w:rPr>
        <w:t>, 742</w:t>
      </w:r>
      <w:r w:rsidRPr="001228EF">
        <w:rPr>
          <w:color w:val="000000" w:themeColor="text1"/>
          <w:highlight w:val="white"/>
        </w:rPr>
        <w:t>–746. http://doi.org/</w:t>
      </w:r>
      <w:hyperlink r:id="rId11">
        <w:r w:rsidRPr="001228EF">
          <w:rPr>
            <w:color w:val="000000" w:themeColor="text1"/>
            <w:highlight w:val="white"/>
          </w:rPr>
          <w:t>10.1136/bjsm.2004.016980</w:t>
        </w:r>
      </w:hyperlink>
    </w:p>
    <w:p w14:paraId="041733F9" w14:textId="77777777" w:rsidR="00161E24" w:rsidRPr="00A42B7D" w:rsidRDefault="00161E24" w:rsidP="00161E24">
      <w:pPr>
        <w:spacing w:line="360" w:lineRule="auto"/>
        <w:ind w:left="720" w:hanging="720"/>
        <w:rPr>
          <w:iCs/>
          <w:color w:val="000000" w:themeColor="text1"/>
          <w:highlight w:val="white"/>
        </w:rPr>
      </w:pPr>
      <w:r w:rsidRPr="001228EF">
        <w:rPr>
          <w:color w:val="000000" w:themeColor="text1"/>
          <w:highlight w:val="white"/>
        </w:rPr>
        <w:t>Baumrind</w:t>
      </w:r>
      <w:r w:rsidRPr="009D24A8">
        <w:rPr>
          <w:color w:val="000000" w:themeColor="text1"/>
        </w:rPr>
        <w:t>, D. (1985</w:t>
      </w:r>
      <w:r w:rsidRPr="001228EF">
        <w:rPr>
          <w:color w:val="000000" w:themeColor="text1"/>
          <w:highlight w:val="white"/>
        </w:rPr>
        <w:t xml:space="preserve">). </w:t>
      </w:r>
      <w:r w:rsidRPr="006E7D2F">
        <w:rPr>
          <w:iCs/>
          <w:color w:val="000000" w:themeColor="text1"/>
          <w:shd w:val="clear" w:color="auto" w:fill="FCFCFC"/>
        </w:rPr>
        <w:t>Research using intentional deception: Ethical issues revisited.</w:t>
      </w:r>
      <w:r w:rsidRPr="001228EF">
        <w:rPr>
          <w:i/>
          <w:color w:val="000000" w:themeColor="text1"/>
          <w:shd w:val="clear" w:color="auto" w:fill="FCFCFC"/>
        </w:rPr>
        <w:t xml:space="preserve"> American Psychologist, 40</w:t>
      </w:r>
      <w:r w:rsidRPr="003D027A">
        <w:rPr>
          <w:iCs/>
          <w:color w:val="000000" w:themeColor="text1"/>
          <w:shd w:val="clear" w:color="auto" w:fill="FCFCFC"/>
        </w:rPr>
        <w:t>(2),</w:t>
      </w:r>
      <w:r w:rsidRPr="001228EF">
        <w:rPr>
          <w:i/>
          <w:color w:val="000000" w:themeColor="text1"/>
          <w:shd w:val="clear" w:color="auto" w:fill="FCFCFC"/>
        </w:rPr>
        <w:t xml:space="preserve"> </w:t>
      </w:r>
      <w:r w:rsidRPr="006E7D2F">
        <w:rPr>
          <w:iCs/>
          <w:color w:val="000000" w:themeColor="text1"/>
          <w:shd w:val="clear" w:color="auto" w:fill="FCFCFC"/>
        </w:rPr>
        <w:t>165–174.</w:t>
      </w:r>
      <w:r w:rsidRPr="00E57CED">
        <w:rPr>
          <w:iCs/>
          <w:color w:val="000000" w:themeColor="text1"/>
          <w:highlight w:val="white"/>
        </w:rPr>
        <w:t xml:space="preserve"> </w:t>
      </w:r>
      <w:r w:rsidRPr="001228EF">
        <w:rPr>
          <w:color w:val="000000" w:themeColor="text1"/>
          <w:highlight w:val="white"/>
        </w:rPr>
        <w:t xml:space="preserve">doi:10.1037/0003-066X.40.2.165 </w:t>
      </w:r>
    </w:p>
    <w:p w14:paraId="093179C7" w14:textId="77777777" w:rsidR="00161E24" w:rsidRPr="00046BEF" w:rsidRDefault="00161E24" w:rsidP="00161E24">
      <w:pPr>
        <w:spacing w:line="360" w:lineRule="auto"/>
        <w:rPr>
          <w:color w:val="000000" w:themeColor="text1"/>
          <w:shd w:val="clear" w:color="auto" w:fill="FCFCFC"/>
        </w:rPr>
      </w:pPr>
      <w:r w:rsidRPr="001228EF">
        <w:rPr>
          <w:color w:val="000000" w:themeColor="text1"/>
          <w:shd w:val="clear" w:color="auto" w:fill="FCFCFC"/>
        </w:rPr>
        <w:t xml:space="preserve">Baden, D. A., Warwick-Evans, </w:t>
      </w:r>
      <w:r w:rsidRPr="00046BEF">
        <w:rPr>
          <w:color w:val="000000" w:themeColor="text1"/>
          <w:shd w:val="clear" w:color="auto" w:fill="FCFCFC"/>
        </w:rPr>
        <w:t xml:space="preserve">L.A., &amp; </w:t>
      </w:r>
      <w:proofErr w:type="spellStart"/>
      <w:r w:rsidRPr="00046BEF">
        <w:rPr>
          <w:color w:val="000000" w:themeColor="text1"/>
          <w:shd w:val="clear" w:color="auto" w:fill="FCFCFC"/>
        </w:rPr>
        <w:t>Lakomy</w:t>
      </w:r>
      <w:proofErr w:type="spellEnd"/>
      <w:r w:rsidRPr="00046BEF">
        <w:rPr>
          <w:color w:val="000000" w:themeColor="text1"/>
          <w:shd w:val="clear" w:color="auto" w:fill="FCFCFC"/>
        </w:rPr>
        <w:t xml:space="preserve">, J. (2004). Am I nearly there? The effect of </w:t>
      </w:r>
    </w:p>
    <w:p w14:paraId="4A19821D" w14:textId="77777777" w:rsidR="00161E24" w:rsidRPr="00046BEF" w:rsidRDefault="00161E24" w:rsidP="00161E24">
      <w:pPr>
        <w:spacing w:line="360" w:lineRule="auto"/>
        <w:ind w:left="720"/>
        <w:rPr>
          <w:color w:val="000000" w:themeColor="text1"/>
        </w:rPr>
      </w:pPr>
      <w:r w:rsidRPr="00046BEF">
        <w:rPr>
          <w:color w:val="000000" w:themeColor="text1"/>
          <w:shd w:val="clear" w:color="auto" w:fill="FCFCFC"/>
        </w:rPr>
        <w:t xml:space="preserve">anticipated running distance on perceived exertion and attentional focus. </w:t>
      </w:r>
      <w:r w:rsidRPr="00046BEF">
        <w:rPr>
          <w:i/>
          <w:iCs/>
          <w:color w:val="000000" w:themeColor="text1"/>
          <w:shd w:val="clear" w:color="auto" w:fill="FCFCFC"/>
        </w:rPr>
        <w:t>Journal of Sport and Exerci</w:t>
      </w:r>
      <w:r w:rsidRPr="00A54463">
        <w:rPr>
          <w:i/>
          <w:iCs/>
          <w:color w:val="000000" w:themeColor="text1"/>
          <w:shd w:val="clear" w:color="auto" w:fill="FCFCFC"/>
        </w:rPr>
        <w:t>se Psychology</w:t>
      </w:r>
      <w:r w:rsidRPr="00A54463">
        <w:rPr>
          <w:color w:val="000000" w:themeColor="text1"/>
          <w:shd w:val="clear" w:color="auto" w:fill="FCFCFC"/>
        </w:rPr>
        <w:t xml:space="preserve">, </w:t>
      </w:r>
      <w:r w:rsidRPr="003D027A">
        <w:rPr>
          <w:i/>
          <w:iCs/>
          <w:color w:val="000000" w:themeColor="text1"/>
          <w:shd w:val="clear" w:color="auto" w:fill="FCFCFC"/>
        </w:rPr>
        <w:t>26</w:t>
      </w:r>
      <w:r w:rsidRPr="00A54463">
        <w:rPr>
          <w:color w:val="000000" w:themeColor="text1"/>
          <w:shd w:val="clear" w:color="auto" w:fill="FCFCFC"/>
        </w:rPr>
        <w:t xml:space="preserve">, 1–17. </w:t>
      </w:r>
      <w:hyperlink r:id="rId12" w:tgtFrame="_blank" w:history="1">
        <w:r w:rsidRPr="00A54463">
          <w:rPr>
            <w:rStyle w:val="Hyperlink"/>
            <w:color w:val="000000" w:themeColor="text1"/>
          </w:rPr>
          <w:t>https://doi.org/10.1123/jsep.26.2.215</w:t>
        </w:r>
      </w:hyperlink>
    </w:p>
    <w:p w14:paraId="4FA15C90" w14:textId="77777777" w:rsidR="00161E24" w:rsidRPr="00046BEF" w:rsidRDefault="00161E24" w:rsidP="00161E24">
      <w:pPr>
        <w:spacing w:line="360" w:lineRule="auto"/>
        <w:rPr>
          <w:color w:val="000000" w:themeColor="text1"/>
          <w:shd w:val="clear" w:color="auto" w:fill="FCFCFC"/>
        </w:rPr>
      </w:pPr>
      <w:proofErr w:type="spellStart"/>
      <w:r w:rsidRPr="00046BEF">
        <w:rPr>
          <w:color w:val="000000" w:themeColor="text1"/>
          <w:shd w:val="clear" w:color="auto" w:fill="FCFCFC"/>
        </w:rPr>
        <w:lastRenderedPageBreak/>
        <w:t>Beedie</w:t>
      </w:r>
      <w:proofErr w:type="spellEnd"/>
      <w:r w:rsidRPr="00046BEF">
        <w:rPr>
          <w:color w:val="000000" w:themeColor="text1"/>
          <w:shd w:val="clear" w:color="auto" w:fill="FCFCFC"/>
        </w:rPr>
        <w:t>, C.J., Lane, A.M. &amp; Wilson, M.G. (2012) A possible role for emotion and emotion</w:t>
      </w:r>
    </w:p>
    <w:p w14:paraId="7C68EBD5" w14:textId="77777777" w:rsidR="00161E24" w:rsidRPr="001228EF" w:rsidRDefault="00161E24" w:rsidP="00161E24">
      <w:pPr>
        <w:spacing w:line="360" w:lineRule="auto"/>
        <w:ind w:left="720"/>
        <w:rPr>
          <w:color w:val="000000" w:themeColor="text1"/>
          <w:shd w:val="clear" w:color="auto" w:fill="FCFCFC"/>
        </w:rPr>
      </w:pPr>
      <w:r w:rsidRPr="00046BEF">
        <w:rPr>
          <w:color w:val="000000" w:themeColor="text1"/>
          <w:shd w:val="clear" w:color="auto" w:fill="FCFCFC"/>
        </w:rPr>
        <w:t xml:space="preserve">regulation in physiological responses to false </w:t>
      </w:r>
      <w:r w:rsidRPr="001228EF">
        <w:rPr>
          <w:color w:val="000000" w:themeColor="text1"/>
          <w:shd w:val="clear" w:color="auto" w:fill="FCFCFC"/>
        </w:rPr>
        <w:t xml:space="preserve">performance feedback in 10-mile laboratory cycling. </w:t>
      </w:r>
      <w:r w:rsidRPr="00A54463">
        <w:rPr>
          <w:i/>
          <w:color w:val="000000" w:themeColor="text1"/>
          <w:shd w:val="clear" w:color="auto" w:fill="FCFCFC"/>
        </w:rPr>
        <w:t>Applied Psychophysiol</w:t>
      </w:r>
      <w:r>
        <w:rPr>
          <w:i/>
          <w:color w:val="000000" w:themeColor="text1"/>
          <w:shd w:val="clear" w:color="auto" w:fill="FCFCFC"/>
        </w:rPr>
        <w:t>og</w:t>
      </w:r>
      <w:r w:rsidRPr="00A54463">
        <w:rPr>
          <w:i/>
          <w:color w:val="000000" w:themeColor="text1"/>
          <w:shd w:val="clear" w:color="auto" w:fill="FCFCFC"/>
        </w:rPr>
        <w:t>y and Biofeedback</w:t>
      </w:r>
      <w:r w:rsidRPr="001228EF">
        <w:rPr>
          <w:color w:val="000000" w:themeColor="text1"/>
          <w:shd w:val="clear" w:color="auto" w:fill="FCFCFC"/>
        </w:rPr>
        <w:t xml:space="preserve"> </w:t>
      </w:r>
      <w:r w:rsidRPr="003D027A">
        <w:rPr>
          <w:i/>
          <w:iCs/>
          <w:color w:val="000000" w:themeColor="text1"/>
          <w:shd w:val="clear" w:color="auto" w:fill="FCFCFC"/>
        </w:rPr>
        <w:t>37</w:t>
      </w:r>
      <w:r w:rsidRPr="001228EF">
        <w:rPr>
          <w:color w:val="000000" w:themeColor="text1"/>
          <w:shd w:val="clear" w:color="auto" w:fill="FCFCFC"/>
        </w:rPr>
        <w:t>, 269–277. https://doi.org/10.1007/s10484-012-9200-7</w:t>
      </w:r>
    </w:p>
    <w:p w14:paraId="602C3D51" w14:textId="77777777" w:rsidR="00161E24" w:rsidRPr="00A54463" w:rsidRDefault="00161E24" w:rsidP="00161E24">
      <w:pPr>
        <w:spacing w:line="360" w:lineRule="auto"/>
        <w:rPr>
          <w:color w:val="000000" w:themeColor="text1"/>
          <w:shd w:val="clear" w:color="auto" w:fill="FCFCFC"/>
        </w:rPr>
      </w:pPr>
      <w:proofErr w:type="spellStart"/>
      <w:r w:rsidRPr="001228EF">
        <w:rPr>
          <w:color w:val="000000" w:themeColor="text1"/>
          <w:shd w:val="clear" w:color="auto" w:fill="FCFCFC"/>
        </w:rPr>
        <w:t>Billaut</w:t>
      </w:r>
      <w:proofErr w:type="spellEnd"/>
      <w:r w:rsidRPr="001228EF">
        <w:rPr>
          <w:color w:val="000000" w:themeColor="text1"/>
          <w:shd w:val="clear" w:color="auto" w:fill="FCFCFC"/>
        </w:rPr>
        <w:t xml:space="preserve">, F., Bishop, D.J., </w:t>
      </w:r>
      <w:proofErr w:type="spellStart"/>
      <w:r w:rsidRPr="00A54463">
        <w:rPr>
          <w:color w:val="000000" w:themeColor="text1"/>
          <w:shd w:val="clear" w:color="auto" w:fill="FCFCFC"/>
        </w:rPr>
        <w:t>Schaerz</w:t>
      </w:r>
      <w:proofErr w:type="spellEnd"/>
      <w:r w:rsidRPr="00A54463">
        <w:rPr>
          <w:color w:val="000000" w:themeColor="text1"/>
          <w:shd w:val="clear" w:color="auto" w:fill="FCFCFC"/>
        </w:rPr>
        <w:t xml:space="preserve">, S., Noakes, T.D (2001). Influence of knowledge of sprint </w:t>
      </w:r>
    </w:p>
    <w:p w14:paraId="1C393EB2" w14:textId="77777777" w:rsidR="00161E24" w:rsidRPr="00A54463" w:rsidRDefault="00161E24" w:rsidP="00161E24">
      <w:pPr>
        <w:spacing w:line="360" w:lineRule="auto"/>
        <w:ind w:firstLine="720"/>
        <w:rPr>
          <w:i/>
          <w:color w:val="000000" w:themeColor="text1"/>
          <w:shd w:val="clear" w:color="auto" w:fill="FCFCFC"/>
        </w:rPr>
      </w:pPr>
      <w:r w:rsidRPr="00A54463">
        <w:rPr>
          <w:color w:val="000000" w:themeColor="text1"/>
          <w:shd w:val="clear" w:color="auto" w:fill="FCFCFC"/>
        </w:rPr>
        <w:t xml:space="preserve">number on pacing during repeated-sprint exercise. </w:t>
      </w:r>
      <w:r w:rsidRPr="00A54463">
        <w:rPr>
          <w:i/>
          <w:color w:val="000000" w:themeColor="text1"/>
          <w:shd w:val="clear" w:color="auto" w:fill="FCFCFC"/>
        </w:rPr>
        <w:t xml:space="preserve">Medicine &amp; Science in Sports &amp; </w:t>
      </w:r>
    </w:p>
    <w:p w14:paraId="5B26E637" w14:textId="77777777" w:rsidR="00161E24" w:rsidRPr="00A54463" w:rsidRDefault="00161E24" w:rsidP="00161E24">
      <w:pPr>
        <w:spacing w:line="360" w:lineRule="auto"/>
        <w:ind w:firstLine="720"/>
        <w:rPr>
          <w:color w:val="000000" w:themeColor="text1"/>
        </w:rPr>
      </w:pPr>
      <w:r w:rsidRPr="00A54463">
        <w:rPr>
          <w:i/>
          <w:color w:val="000000" w:themeColor="text1"/>
          <w:shd w:val="clear" w:color="auto" w:fill="FCFCFC"/>
        </w:rPr>
        <w:t xml:space="preserve">Exercise, </w:t>
      </w:r>
      <w:r w:rsidRPr="00A54463">
        <w:rPr>
          <w:i/>
          <w:iCs/>
          <w:color w:val="000000" w:themeColor="text1"/>
          <w:shd w:val="clear" w:color="auto" w:fill="FCFCFC"/>
        </w:rPr>
        <w:t>43</w:t>
      </w:r>
      <w:r w:rsidRPr="00A54463">
        <w:rPr>
          <w:color w:val="000000" w:themeColor="text1"/>
          <w:shd w:val="clear" w:color="auto" w:fill="FCFCFC"/>
        </w:rPr>
        <w:t>(4), 665–72.</w:t>
      </w:r>
      <w:r>
        <w:rPr>
          <w:color w:val="000000" w:themeColor="text1"/>
          <w:shd w:val="clear" w:color="auto" w:fill="FCFCFC"/>
        </w:rPr>
        <w:t xml:space="preserve"> https://doi.org/</w:t>
      </w:r>
      <w:r>
        <w:t>10.1249/MSS.0b013e3181f6ee3b</w:t>
      </w:r>
      <w:r>
        <w:rPr>
          <w:rFonts w:ascii="-webkit-standard" w:hAnsi="-webkit-standard"/>
          <w:color w:val="000000"/>
          <w:sz w:val="27"/>
          <w:szCs w:val="27"/>
        </w:rPr>
        <w:t>​</w:t>
      </w:r>
    </w:p>
    <w:p w14:paraId="7E5AA49E"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Brick, N. E., Fitzpatrick, B. L., Turkington, R., &amp; Mallett, J. C. (2019). Anticipated task </w:t>
      </w:r>
    </w:p>
    <w:p w14:paraId="766A3D07"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difficulty provokes pace conservation and slower running performance. </w:t>
      </w:r>
      <w:r w:rsidRPr="001228EF">
        <w:rPr>
          <w:i/>
          <w:color w:val="000000" w:themeColor="text1"/>
          <w:highlight w:val="white"/>
        </w:rPr>
        <w:t>Medicine and Science in Sports and Exercise</w:t>
      </w:r>
      <w:r w:rsidRPr="001228EF">
        <w:rPr>
          <w:color w:val="000000" w:themeColor="text1"/>
          <w:highlight w:val="white"/>
        </w:rPr>
        <w:t xml:space="preserve">, </w:t>
      </w:r>
      <w:r w:rsidRPr="001228EF">
        <w:rPr>
          <w:i/>
          <w:color w:val="000000" w:themeColor="text1"/>
          <w:highlight w:val="white"/>
        </w:rPr>
        <w:t>51</w:t>
      </w:r>
      <w:r w:rsidRPr="001228EF">
        <w:rPr>
          <w:color w:val="000000" w:themeColor="text1"/>
          <w:highlight w:val="white"/>
        </w:rPr>
        <w:t>(4), 734–743. https://doi.org/10.1249/MSS.0000000000001844</w:t>
      </w:r>
    </w:p>
    <w:p w14:paraId="64B42A81"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Castle, P. C., Maxwell, N., </w:t>
      </w:r>
      <w:proofErr w:type="spellStart"/>
      <w:r w:rsidRPr="001228EF">
        <w:rPr>
          <w:color w:val="000000" w:themeColor="text1"/>
          <w:highlight w:val="white"/>
        </w:rPr>
        <w:t>Allchorn</w:t>
      </w:r>
      <w:proofErr w:type="spellEnd"/>
      <w:r w:rsidRPr="001228EF">
        <w:rPr>
          <w:color w:val="000000" w:themeColor="text1"/>
          <w:highlight w:val="white"/>
        </w:rPr>
        <w:t xml:space="preserve">, A., </w:t>
      </w:r>
      <w:proofErr w:type="spellStart"/>
      <w:r w:rsidRPr="001228EF">
        <w:rPr>
          <w:color w:val="000000" w:themeColor="text1"/>
          <w:highlight w:val="white"/>
        </w:rPr>
        <w:t>Mauger</w:t>
      </w:r>
      <w:proofErr w:type="spellEnd"/>
      <w:r w:rsidRPr="001228EF">
        <w:rPr>
          <w:color w:val="000000" w:themeColor="text1"/>
          <w:highlight w:val="white"/>
        </w:rPr>
        <w:t xml:space="preserve">, A. R., &amp; White, D. K. (2012). Deception of </w:t>
      </w:r>
    </w:p>
    <w:p w14:paraId="6ECF8588" w14:textId="77777777" w:rsidR="00161E24" w:rsidRPr="00517DE6" w:rsidRDefault="00161E24" w:rsidP="00161E24">
      <w:pPr>
        <w:spacing w:line="360" w:lineRule="auto"/>
        <w:ind w:left="720"/>
        <w:rPr>
          <w:b/>
          <w:bCs/>
          <w:color w:val="000000" w:themeColor="text1"/>
          <w:highlight w:val="white"/>
        </w:rPr>
      </w:pPr>
      <w:r w:rsidRPr="001228EF">
        <w:rPr>
          <w:color w:val="000000" w:themeColor="text1"/>
          <w:highlight w:val="white"/>
        </w:rPr>
        <w:t>ambient and body core temperature improves self</w:t>
      </w:r>
      <w:r>
        <w:rPr>
          <w:color w:val="000000" w:themeColor="text1"/>
          <w:highlight w:val="white"/>
        </w:rPr>
        <w:t>-</w:t>
      </w:r>
      <w:r w:rsidRPr="001228EF">
        <w:rPr>
          <w:color w:val="000000" w:themeColor="text1"/>
          <w:highlight w:val="white"/>
        </w:rPr>
        <w:t xml:space="preserve">paced cycling in hot, humid conditions. </w:t>
      </w:r>
      <w:r w:rsidRPr="001228EF">
        <w:rPr>
          <w:i/>
          <w:color w:val="000000" w:themeColor="text1"/>
          <w:highlight w:val="white"/>
        </w:rPr>
        <w:t>European Journal of Applied Physiology</w:t>
      </w:r>
      <w:r w:rsidRPr="001228EF">
        <w:rPr>
          <w:color w:val="000000" w:themeColor="text1"/>
          <w:highlight w:val="white"/>
        </w:rPr>
        <w:t xml:space="preserve">, </w:t>
      </w:r>
      <w:r w:rsidRPr="001228EF">
        <w:rPr>
          <w:i/>
          <w:color w:val="000000" w:themeColor="text1"/>
          <w:highlight w:val="white"/>
        </w:rPr>
        <w:t>112</w:t>
      </w:r>
      <w:r w:rsidRPr="001228EF">
        <w:rPr>
          <w:color w:val="000000" w:themeColor="text1"/>
          <w:highlight w:val="white"/>
        </w:rPr>
        <w:t>, 377-385.</w:t>
      </w:r>
      <w:r>
        <w:rPr>
          <w:color w:val="000000" w:themeColor="text1"/>
          <w:highlight w:val="white"/>
        </w:rPr>
        <w:t xml:space="preserve"> https://doi.org/</w:t>
      </w:r>
      <w:r>
        <w:t>10.1007/s00421-011-1988-y</w:t>
      </w:r>
      <w:r>
        <w:rPr>
          <w:rFonts w:ascii="-webkit-standard" w:hAnsi="-webkit-standard"/>
          <w:color w:val="000000"/>
          <w:sz w:val="27"/>
          <w:szCs w:val="27"/>
        </w:rPr>
        <w:t>​</w:t>
      </w:r>
    </w:p>
    <w:p w14:paraId="2A42971D" w14:textId="77777777" w:rsidR="00161E24" w:rsidRPr="001228EF" w:rsidRDefault="00161E24" w:rsidP="00161E24">
      <w:pPr>
        <w:spacing w:line="360" w:lineRule="auto"/>
        <w:rPr>
          <w:color w:val="000000" w:themeColor="text1"/>
          <w:highlight w:val="white"/>
        </w:rPr>
      </w:pPr>
      <w:proofErr w:type="spellStart"/>
      <w:r w:rsidRPr="001228EF">
        <w:rPr>
          <w:color w:val="000000" w:themeColor="text1"/>
          <w:highlight w:val="white"/>
        </w:rPr>
        <w:t>Coquart</w:t>
      </w:r>
      <w:proofErr w:type="spellEnd"/>
      <w:r w:rsidRPr="001228EF">
        <w:rPr>
          <w:color w:val="000000" w:themeColor="text1"/>
          <w:highlight w:val="white"/>
        </w:rPr>
        <w:t xml:space="preserve">, J. B., Stevenson, A., &amp; </w:t>
      </w:r>
      <w:proofErr w:type="spellStart"/>
      <w:r w:rsidRPr="001228EF">
        <w:rPr>
          <w:color w:val="000000" w:themeColor="text1"/>
          <w:highlight w:val="white"/>
        </w:rPr>
        <w:t>Garcin</w:t>
      </w:r>
      <w:proofErr w:type="spellEnd"/>
      <w:r w:rsidRPr="001228EF">
        <w:rPr>
          <w:color w:val="000000" w:themeColor="text1"/>
          <w:highlight w:val="white"/>
        </w:rPr>
        <w:t>, M. (2011). Causal influences of expected running length</w:t>
      </w:r>
    </w:p>
    <w:p w14:paraId="57ABEBCE"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on </w:t>
      </w:r>
      <w:r w:rsidRPr="00046BEF">
        <w:rPr>
          <w:color w:val="000000" w:themeColor="text1"/>
        </w:rPr>
        <w:t xml:space="preserve">ratings of perceived exertion and estimation time limit scales. </w:t>
      </w:r>
      <w:r w:rsidRPr="00046BEF">
        <w:rPr>
          <w:i/>
          <w:color w:val="000000" w:themeColor="text1"/>
        </w:rPr>
        <w:t>International Journal of Sport Psychology</w:t>
      </w:r>
      <w:r w:rsidRPr="00046BEF">
        <w:rPr>
          <w:color w:val="000000" w:themeColor="text1"/>
        </w:rPr>
        <w:t xml:space="preserve">, </w:t>
      </w:r>
      <w:r w:rsidRPr="00046BEF">
        <w:rPr>
          <w:i/>
          <w:color w:val="000000" w:themeColor="text1"/>
        </w:rPr>
        <w:t>42</w:t>
      </w:r>
      <w:r w:rsidRPr="00046BEF">
        <w:rPr>
          <w:color w:val="000000" w:themeColor="text1"/>
        </w:rPr>
        <w:t>(2</w:t>
      </w:r>
      <w:r w:rsidRPr="001228EF">
        <w:rPr>
          <w:color w:val="000000" w:themeColor="text1"/>
          <w:highlight w:val="white"/>
        </w:rPr>
        <w:t>), 149-66.</w:t>
      </w:r>
    </w:p>
    <w:p w14:paraId="7982277B" w14:textId="77777777" w:rsidR="00161E24" w:rsidRDefault="00161E24" w:rsidP="00161E24">
      <w:pPr>
        <w:spacing w:line="360" w:lineRule="auto"/>
        <w:rPr>
          <w:color w:val="000000" w:themeColor="text1"/>
          <w:highlight w:val="white"/>
        </w:rPr>
      </w:pPr>
      <w:r w:rsidRPr="001228EF">
        <w:rPr>
          <w:color w:val="000000" w:themeColor="text1"/>
          <w:highlight w:val="white"/>
        </w:rPr>
        <w:t xml:space="preserve">Corbett, J., Barwood, M. J., </w:t>
      </w:r>
      <w:proofErr w:type="spellStart"/>
      <w:r w:rsidRPr="001228EF">
        <w:rPr>
          <w:color w:val="000000" w:themeColor="text1"/>
          <w:highlight w:val="white"/>
        </w:rPr>
        <w:t>Ouzounoglou</w:t>
      </w:r>
      <w:proofErr w:type="spellEnd"/>
      <w:r w:rsidRPr="001228EF">
        <w:rPr>
          <w:color w:val="000000" w:themeColor="text1"/>
          <w:highlight w:val="white"/>
        </w:rPr>
        <w:t xml:space="preserve">, A., Thelwell, R., &amp; Dicks, M. (2012). Influence of </w:t>
      </w:r>
    </w:p>
    <w:p w14:paraId="11319E3C" w14:textId="77777777" w:rsidR="00161E24" w:rsidRPr="00046BEF" w:rsidRDefault="00161E24" w:rsidP="00161E24">
      <w:pPr>
        <w:spacing w:line="360" w:lineRule="auto"/>
        <w:ind w:firstLine="720"/>
        <w:rPr>
          <w:i/>
          <w:color w:val="000000" w:themeColor="text1"/>
          <w:highlight w:val="white"/>
        </w:rPr>
      </w:pPr>
      <w:r w:rsidRPr="001228EF">
        <w:rPr>
          <w:color w:val="000000" w:themeColor="text1"/>
          <w:highlight w:val="white"/>
        </w:rPr>
        <w:t xml:space="preserve">competition on performance and pacing </w:t>
      </w:r>
      <w:r w:rsidRPr="00046BEF">
        <w:rPr>
          <w:color w:val="000000" w:themeColor="text1"/>
          <w:highlight w:val="white"/>
        </w:rPr>
        <w:t xml:space="preserve">during cycling exercise. </w:t>
      </w:r>
      <w:r w:rsidRPr="00046BEF">
        <w:rPr>
          <w:i/>
          <w:color w:val="000000" w:themeColor="text1"/>
          <w:highlight w:val="white"/>
        </w:rPr>
        <w:t xml:space="preserve">Medicine &amp; Science in </w:t>
      </w:r>
    </w:p>
    <w:p w14:paraId="379023B6" w14:textId="77777777" w:rsidR="00161E24" w:rsidRPr="00046BEF" w:rsidRDefault="00161E24" w:rsidP="00161E24">
      <w:pPr>
        <w:spacing w:line="360" w:lineRule="auto"/>
        <w:ind w:left="720"/>
        <w:rPr>
          <w:color w:val="000000" w:themeColor="text1"/>
          <w:highlight w:val="white"/>
        </w:rPr>
      </w:pPr>
      <w:r w:rsidRPr="00046BEF">
        <w:rPr>
          <w:i/>
          <w:color w:val="000000" w:themeColor="text1"/>
          <w:highlight w:val="white"/>
        </w:rPr>
        <w:t>Sports &amp; Exercise</w:t>
      </w:r>
      <w:r w:rsidRPr="00046BEF">
        <w:rPr>
          <w:color w:val="000000" w:themeColor="text1"/>
          <w:highlight w:val="white"/>
        </w:rPr>
        <w:t xml:space="preserve">, </w:t>
      </w:r>
      <w:r w:rsidRPr="00046BEF">
        <w:rPr>
          <w:i/>
          <w:color w:val="000000" w:themeColor="text1"/>
          <w:highlight w:val="white"/>
        </w:rPr>
        <w:t>44</w:t>
      </w:r>
      <w:r w:rsidRPr="00046BEF">
        <w:rPr>
          <w:color w:val="000000" w:themeColor="text1"/>
          <w:highlight w:val="white"/>
        </w:rPr>
        <w:t>(3), 509-515. https://doi.org/</w:t>
      </w:r>
      <w:r w:rsidRPr="00046BEF">
        <w:rPr>
          <w:color w:val="000000" w:themeColor="text1"/>
          <w:shd w:val="clear" w:color="auto" w:fill="FFFFFF"/>
        </w:rPr>
        <w:t>10.1249/MSS.0b013e31823378b1</w:t>
      </w:r>
    </w:p>
    <w:p w14:paraId="2FB6D4A2" w14:textId="77777777" w:rsidR="00161E24" w:rsidRPr="001228EF" w:rsidRDefault="00161E24" w:rsidP="00161E24">
      <w:pPr>
        <w:spacing w:line="360" w:lineRule="auto"/>
        <w:rPr>
          <w:i/>
          <w:color w:val="000000" w:themeColor="text1"/>
          <w:highlight w:val="white"/>
        </w:rPr>
      </w:pPr>
      <w:r w:rsidRPr="00046BEF">
        <w:rPr>
          <w:color w:val="000000" w:themeColor="text1"/>
          <w:highlight w:val="white"/>
        </w:rPr>
        <w:t xml:space="preserve">Craig, A. D. (2008). Interoception and emotion: A neuroanatomical </w:t>
      </w:r>
      <w:r w:rsidRPr="001228EF">
        <w:rPr>
          <w:color w:val="000000" w:themeColor="text1"/>
          <w:highlight w:val="white"/>
        </w:rPr>
        <w:t xml:space="preserve">perspective. </w:t>
      </w:r>
      <w:r w:rsidRPr="001228EF">
        <w:rPr>
          <w:i/>
          <w:color w:val="000000" w:themeColor="text1"/>
          <w:highlight w:val="white"/>
        </w:rPr>
        <w:t xml:space="preserve">Handbook of </w:t>
      </w:r>
    </w:p>
    <w:p w14:paraId="14082AB0" w14:textId="77777777" w:rsidR="00161E24" w:rsidRPr="001228EF" w:rsidRDefault="00161E24" w:rsidP="00161E24">
      <w:pPr>
        <w:spacing w:line="360" w:lineRule="auto"/>
        <w:ind w:firstLine="720"/>
        <w:rPr>
          <w:color w:val="000000" w:themeColor="text1"/>
          <w:highlight w:val="white"/>
        </w:rPr>
      </w:pPr>
      <w:r w:rsidRPr="001228EF">
        <w:rPr>
          <w:i/>
          <w:color w:val="000000" w:themeColor="text1"/>
          <w:highlight w:val="white"/>
        </w:rPr>
        <w:t>Emotions</w:t>
      </w:r>
      <w:r w:rsidRPr="001228EF">
        <w:rPr>
          <w:color w:val="000000" w:themeColor="text1"/>
          <w:highlight w:val="white"/>
        </w:rPr>
        <w:t xml:space="preserve">, </w:t>
      </w:r>
      <w:r w:rsidRPr="001228EF">
        <w:rPr>
          <w:i/>
          <w:color w:val="000000" w:themeColor="text1"/>
          <w:highlight w:val="white"/>
        </w:rPr>
        <w:t>3</w:t>
      </w:r>
      <w:r w:rsidRPr="001228EF">
        <w:rPr>
          <w:color w:val="000000" w:themeColor="text1"/>
          <w:highlight w:val="white"/>
        </w:rPr>
        <w:t>(602), 272-88.</w:t>
      </w:r>
    </w:p>
    <w:p w14:paraId="185A61A1"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Davies, M. J., Clark, B., </w:t>
      </w:r>
      <w:proofErr w:type="spellStart"/>
      <w:r w:rsidRPr="001228EF">
        <w:rPr>
          <w:color w:val="000000" w:themeColor="text1"/>
          <w:highlight w:val="white"/>
        </w:rPr>
        <w:t>Garvican</w:t>
      </w:r>
      <w:proofErr w:type="spellEnd"/>
      <w:r w:rsidRPr="001228EF">
        <w:rPr>
          <w:color w:val="000000" w:themeColor="text1"/>
          <w:highlight w:val="white"/>
        </w:rPr>
        <w:t xml:space="preserve">-Lewis, L. A., </w:t>
      </w:r>
      <w:proofErr w:type="spellStart"/>
      <w:r w:rsidRPr="001228EF">
        <w:rPr>
          <w:color w:val="000000" w:themeColor="text1"/>
          <w:highlight w:val="white"/>
        </w:rPr>
        <w:t>Welvaert</w:t>
      </w:r>
      <w:proofErr w:type="spellEnd"/>
      <w:r w:rsidRPr="001228EF">
        <w:rPr>
          <w:color w:val="000000" w:themeColor="text1"/>
          <w:highlight w:val="white"/>
        </w:rPr>
        <w:t>, M., Gore, C. J., &amp; Thompson, K. G.</w:t>
      </w:r>
    </w:p>
    <w:p w14:paraId="5E602019" w14:textId="77777777" w:rsidR="00161E24" w:rsidRDefault="00161E24" w:rsidP="00161E24">
      <w:pPr>
        <w:spacing w:line="360" w:lineRule="auto"/>
        <w:ind w:left="720"/>
        <w:rPr>
          <w:color w:val="000000" w:themeColor="text1"/>
          <w:highlight w:val="white"/>
        </w:rPr>
      </w:pPr>
      <w:r w:rsidRPr="001228EF">
        <w:rPr>
          <w:color w:val="000000" w:themeColor="text1"/>
          <w:highlight w:val="white"/>
        </w:rPr>
        <w:t xml:space="preserve">(2019). The potential to change pacing and performance during 4000-m cycling time trials using hyperoxia and </w:t>
      </w:r>
      <w:r w:rsidRPr="007638FD">
        <w:rPr>
          <w:color w:val="000000" w:themeColor="text1"/>
          <w:highlight w:val="white"/>
        </w:rPr>
        <w:t xml:space="preserve">inspired gas-content deception. </w:t>
      </w:r>
      <w:r w:rsidRPr="007638FD">
        <w:rPr>
          <w:i/>
          <w:color w:val="000000" w:themeColor="text1"/>
          <w:highlight w:val="white"/>
        </w:rPr>
        <w:t>International Journal of Sports Physiology and Performance</w:t>
      </w:r>
      <w:r w:rsidRPr="007638FD">
        <w:rPr>
          <w:color w:val="000000" w:themeColor="text1"/>
          <w:highlight w:val="white"/>
        </w:rPr>
        <w:t xml:space="preserve">, </w:t>
      </w:r>
      <w:r w:rsidRPr="007638FD">
        <w:rPr>
          <w:i/>
          <w:color w:val="000000" w:themeColor="text1"/>
          <w:highlight w:val="white"/>
        </w:rPr>
        <w:t>14</w:t>
      </w:r>
      <w:r w:rsidRPr="007638FD">
        <w:rPr>
          <w:color w:val="000000" w:themeColor="text1"/>
          <w:highlight w:val="white"/>
        </w:rPr>
        <w:t xml:space="preserve">(7), 949–957. </w:t>
      </w:r>
      <w:hyperlink r:id="rId13" w:history="1">
        <w:r w:rsidRPr="007638FD">
          <w:rPr>
            <w:rStyle w:val="Hyperlink"/>
            <w:color w:val="000000" w:themeColor="text1"/>
            <w:highlight w:val="white"/>
          </w:rPr>
          <w:t>https://doi.org/10.1123/ijspp.2018-0335</w:t>
        </w:r>
      </w:hyperlink>
    </w:p>
    <w:p w14:paraId="28BC4B48" w14:textId="77777777" w:rsidR="00161E24" w:rsidRPr="007638FD" w:rsidRDefault="00161E24" w:rsidP="00161E24">
      <w:pPr>
        <w:spacing w:line="360" w:lineRule="auto"/>
        <w:rPr>
          <w:color w:val="000000" w:themeColor="text1"/>
          <w:shd w:val="clear" w:color="auto" w:fill="FFFFFF"/>
        </w:rPr>
      </w:pPr>
      <w:proofErr w:type="spellStart"/>
      <w:r w:rsidRPr="007638FD">
        <w:rPr>
          <w:color w:val="000000" w:themeColor="text1"/>
          <w:shd w:val="clear" w:color="auto" w:fill="FFFFFF"/>
        </w:rPr>
        <w:t>Demarie</w:t>
      </w:r>
      <w:proofErr w:type="spellEnd"/>
      <w:r w:rsidRPr="007638FD">
        <w:rPr>
          <w:color w:val="000000" w:themeColor="text1"/>
          <w:shd w:val="clear" w:color="auto" w:fill="FFFFFF"/>
        </w:rPr>
        <w:t xml:space="preserve">, S., </w:t>
      </w:r>
      <w:proofErr w:type="spellStart"/>
      <w:r w:rsidRPr="007638FD">
        <w:rPr>
          <w:color w:val="000000" w:themeColor="text1"/>
          <w:shd w:val="clear" w:color="auto" w:fill="FFFFFF"/>
        </w:rPr>
        <w:t>Pycke</w:t>
      </w:r>
      <w:proofErr w:type="spellEnd"/>
      <w:r w:rsidRPr="007638FD">
        <w:rPr>
          <w:color w:val="000000" w:themeColor="text1"/>
          <w:shd w:val="clear" w:color="auto" w:fill="FFFFFF"/>
        </w:rPr>
        <w:t xml:space="preserve">, J. R., </w:t>
      </w:r>
      <w:proofErr w:type="spellStart"/>
      <w:r w:rsidRPr="007638FD">
        <w:rPr>
          <w:color w:val="000000" w:themeColor="text1"/>
          <w:shd w:val="clear" w:color="auto" w:fill="FFFFFF"/>
        </w:rPr>
        <w:t>Pizzuti</w:t>
      </w:r>
      <w:proofErr w:type="spellEnd"/>
      <w:r w:rsidRPr="007638FD">
        <w:rPr>
          <w:color w:val="000000" w:themeColor="text1"/>
          <w:shd w:val="clear" w:color="auto" w:fill="FFFFFF"/>
        </w:rPr>
        <w:t xml:space="preserve">, A., &amp; </w:t>
      </w:r>
      <w:proofErr w:type="spellStart"/>
      <w:r w:rsidRPr="007638FD">
        <w:rPr>
          <w:color w:val="000000" w:themeColor="text1"/>
          <w:shd w:val="clear" w:color="auto" w:fill="FFFFFF"/>
        </w:rPr>
        <w:t>Billat</w:t>
      </w:r>
      <w:proofErr w:type="spellEnd"/>
      <w:r w:rsidRPr="007638FD">
        <w:rPr>
          <w:color w:val="000000" w:themeColor="text1"/>
          <w:shd w:val="clear" w:color="auto" w:fill="FFFFFF"/>
        </w:rPr>
        <w:t xml:space="preserve">, V. (2023). Pacing of </w:t>
      </w:r>
      <w:r>
        <w:rPr>
          <w:color w:val="000000" w:themeColor="text1"/>
          <w:shd w:val="clear" w:color="auto" w:fill="FFFFFF"/>
        </w:rPr>
        <w:t>h</w:t>
      </w:r>
      <w:r w:rsidRPr="007638FD">
        <w:rPr>
          <w:color w:val="000000" w:themeColor="text1"/>
          <w:shd w:val="clear" w:color="auto" w:fill="FFFFFF"/>
        </w:rPr>
        <w:t xml:space="preserve">uman </w:t>
      </w:r>
      <w:r>
        <w:rPr>
          <w:color w:val="000000" w:themeColor="text1"/>
          <w:shd w:val="clear" w:color="auto" w:fill="FFFFFF"/>
        </w:rPr>
        <w:t>l</w:t>
      </w:r>
      <w:r w:rsidRPr="007638FD">
        <w:rPr>
          <w:color w:val="000000" w:themeColor="text1"/>
          <w:shd w:val="clear" w:color="auto" w:fill="FFFFFF"/>
        </w:rPr>
        <w:t xml:space="preserve">ocomotion on </w:t>
      </w:r>
    </w:p>
    <w:p w14:paraId="5AA0C7B8" w14:textId="77777777" w:rsidR="00161E24" w:rsidRPr="007638FD" w:rsidRDefault="00161E24" w:rsidP="00161E24">
      <w:pPr>
        <w:spacing w:line="360" w:lineRule="auto"/>
        <w:ind w:firstLine="720"/>
        <w:rPr>
          <w:color w:val="000000" w:themeColor="text1"/>
          <w:shd w:val="clear" w:color="auto" w:fill="FFFFFF"/>
        </w:rPr>
      </w:pPr>
      <w:r>
        <w:rPr>
          <w:color w:val="000000" w:themeColor="text1"/>
          <w:shd w:val="clear" w:color="auto" w:fill="FFFFFF"/>
        </w:rPr>
        <w:t>l</w:t>
      </w:r>
      <w:r w:rsidRPr="007638FD">
        <w:rPr>
          <w:color w:val="000000" w:themeColor="text1"/>
          <w:shd w:val="clear" w:color="auto" w:fill="FFFFFF"/>
        </w:rPr>
        <w:t xml:space="preserve">and and in </w:t>
      </w:r>
      <w:r>
        <w:rPr>
          <w:color w:val="000000" w:themeColor="text1"/>
          <w:shd w:val="clear" w:color="auto" w:fill="FFFFFF"/>
        </w:rPr>
        <w:t>w</w:t>
      </w:r>
      <w:r w:rsidRPr="007638FD">
        <w:rPr>
          <w:color w:val="000000" w:themeColor="text1"/>
          <w:shd w:val="clear" w:color="auto" w:fill="FFFFFF"/>
        </w:rPr>
        <w:t xml:space="preserve">ater: 1500 m </w:t>
      </w:r>
      <w:r>
        <w:rPr>
          <w:color w:val="000000" w:themeColor="text1"/>
          <w:shd w:val="clear" w:color="auto" w:fill="FFFFFF"/>
        </w:rPr>
        <w:t>s</w:t>
      </w:r>
      <w:r w:rsidRPr="007638FD">
        <w:rPr>
          <w:color w:val="000000" w:themeColor="text1"/>
          <w:shd w:val="clear" w:color="auto" w:fill="FFFFFF"/>
        </w:rPr>
        <w:t xml:space="preserve">wimming vs. 5000 m </w:t>
      </w:r>
      <w:r>
        <w:rPr>
          <w:color w:val="000000" w:themeColor="text1"/>
          <w:shd w:val="clear" w:color="auto" w:fill="FFFFFF"/>
        </w:rPr>
        <w:t>r</w:t>
      </w:r>
      <w:r w:rsidRPr="007638FD">
        <w:rPr>
          <w:color w:val="000000" w:themeColor="text1"/>
          <w:shd w:val="clear" w:color="auto" w:fill="FFFFFF"/>
        </w:rPr>
        <w:t>unning.</w:t>
      </w:r>
      <w:r w:rsidRPr="007638FD">
        <w:rPr>
          <w:rStyle w:val="apple-converted-space"/>
          <w:color w:val="000000" w:themeColor="text1"/>
          <w:shd w:val="clear" w:color="auto" w:fill="FFFFFF"/>
        </w:rPr>
        <w:t> </w:t>
      </w:r>
      <w:r w:rsidRPr="007638FD">
        <w:rPr>
          <w:i/>
          <w:iCs/>
          <w:color w:val="000000" w:themeColor="text1"/>
        </w:rPr>
        <w:t>Applied Sciences</w:t>
      </w:r>
      <w:r w:rsidRPr="007638FD">
        <w:rPr>
          <w:color w:val="000000" w:themeColor="text1"/>
          <w:shd w:val="clear" w:color="auto" w:fill="FFFFFF"/>
        </w:rPr>
        <w:t>,</w:t>
      </w:r>
      <w:r w:rsidRPr="007638FD">
        <w:rPr>
          <w:rStyle w:val="apple-converted-space"/>
          <w:color w:val="000000" w:themeColor="text1"/>
          <w:shd w:val="clear" w:color="auto" w:fill="FFFFFF"/>
        </w:rPr>
        <w:t> </w:t>
      </w:r>
      <w:r w:rsidRPr="007638FD">
        <w:rPr>
          <w:i/>
          <w:iCs/>
          <w:color w:val="000000" w:themeColor="text1"/>
        </w:rPr>
        <w:t>13</w:t>
      </w:r>
      <w:r w:rsidRPr="007638FD">
        <w:rPr>
          <w:color w:val="000000" w:themeColor="text1"/>
          <w:shd w:val="clear" w:color="auto" w:fill="FFFFFF"/>
        </w:rPr>
        <w:t xml:space="preserve">(11), </w:t>
      </w:r>
    </w:p>
    <w:p w14:paraId="651AD162" w14:textId="77777777" w:rsidR="00161E24" w:rsidRPr="007638FD" w:rsidRDefault="00161E24" w:rsidP="00161E24">
      <w:pPr>
        <w:spacing w:line="360" w:lineRule="auto"/>
        <w:ind w:firstLine="720"/>
        <w:rPr>
          <w:color w:val="000000" w:themeColor="text1"/>
          <w:shd w:val="clear" w:color="auto" w:fill="FFFFFF"/>
        </w:rPr>
      </w:pPr>
      <w:r w:rsidRPr="007638FD">
        <w:rPr>
          <w:color w:val="000000" w:themeColor="text1"/>
          <w:shd w:val="clear" w:color="auto" w:fill="FFFFFF"/>
        </w:rPr>
        <w:lastRenderedPageBreak/>
        <w:t xml:space="preserve">6455. </w:t>
      </w:r>
      <w:hyperlink r:id="rId14" w:history="1">
        <w:r w:rsidRPr="007638FD">
          <w:rPr>
            <w:rStyle w:val="Hyperlink"/>
            <w:color w:val="000000" w:themeColor="text1"/>
          </w:rPr>
          <w:t>https://doi.org/10.3390/app13116455</w:t>
        </w:r>
      </w:hyperlink>
    </w:p>
    <w:p w14:paraId="50DF79E3" w14:textId="77777777" w:rsidR="00161E24" w:rsidRPr="001228EF" w:rsidRDefault="00161E24" w:rsidP="00161E24">
      <w:pPr>
        <w:spacing w:line="360" w:lineRule="auto"/>
        <w:rPr>
          <w:color w:val="000000" w:themeColor="text1"/>
          <w:highlight w:val="white"/>
        </w:rPr>
      </w:pPr>
      <w:proofErr w:type="spellStart"/>
      <w:r w:rsidRPr="001228EF">
        <w:rPr>
          <w:color w:val="000000" w:themeColor="text1"/>
          <w:highlight w:val="white"/>
        </w:rPr>
        <w:t>Ducrocq</w:t>
      </w:r>
      <w:proofErr w:type="spellEnd"/>
      <w:r w:rsidRPr="001228EF">
        <w:rPr>
          <w:color w:val="000000" w:themeColor="text1"/>
          <w:highlight w:val="white"/>
        </w:rPr>
        <w:t xml:space="preserve">, G. P., Hureau, T. J., </w:t>
      </w:r>
      <w:proofErr w:type="spellStart"/>
      <w:r w:rsidRPr="001228EF">
        <w:rPr>
          <w:color w:val="000000" w:themeColor="text1"/>
          <w:highlight w:val="white"/>
        </w:rPr>
        <w:t>Meste</w:t>
      </w:r>
      <w:proofErr w:type="spellEnd"/>
      <w:r w:rsidRPr="001228EF">
        <w:rPr>
          <w:color w:val="000000" w:themeColor="text1"/>
          <w:highlight w:val="white"/>
        </w:rPr>
        <w:t xml:space="preserve">, O., &amp; Blain, G. M. (2017). Increased fatigue </w:t>
      </w:r>
    </w:p>
    <w:p w14:paraId="2853D8C7"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response to augmented deceptive feedback during cycling time trial. </w:t>
      </w:r>
      <w:r w:rsidRPr="001228EF">
        <w:rPr>
          <w:i/>
          <w:color w:val="000000" w:themeColor="text1"/>
          <w:highlight w:val="white"/>
        </w:rPr>
        <w:t>Medicine and Science in Sports and Exercise</w:t>
      </w:r>
      <w:r w:rsidRPr="001228EF">
        <w:rPr>
          <w:color w:val="000000" w:themeColor="text1"/>
          <w:highlight w:val="white"/>
        </w:rPr>
        <w:t xml:space="preserve">, </w:t>
      </w:r>
      <w:r w:rsidRPr="001228EF">
        <w:rPr>
          <w:i/>
          <w:color w:val="000000" w:themeColor="text1"/>
          <w:highlight w:val="white"/>
        </w:rPr>
        <w:t>49</w:t>
      </w:r>
      <w:r w:rsidRPr="001228EF">
        <w:rPr>
          <w:color w:val="000000" w:themeColor="text1"/>
          <w:highlight w:val="white"/>
        </w:rPr>
        <w:t xml:space="preserve">(8), 1541–1551. </w:t>
      </w:r>
      <w:r>
        <w:rPr>
          <w:color w:val="000000" w:themeColor="text1"/>
          <w:highlight w:val="white"/>
        </w:rPr>
        <w:t>h</w:t>
      </w:r>
      <w:r w:rsidRPr="001228EF">
        <w:rPr>
          <w:color w:val="000000" w:themeColor="text1"/>
          <w:highlight w:val="white"/>
        </w:rPr>
        <w:t>ttps://doi.org/10.1249/MSS.0000000000001272</w:t>
      </w:r>
    </w:p>
    <w:p w14:paraId="33AFFF91" w14:textId="77777777" w:rsidR="00161E24" w:rsidRPr="00046BEF" w:rsidRDefault="00161E24" w:rsidP="00161E24">
      <w:pPr>
        <w:spacing w:line="360" w:lineRule="auto"/>
        <w:ind w:left="720" w:hanging="720"/>
        <w:rPr>
          <w:color w:val="000000" w:themeColor="text1"/>
          <w:highlight w:val="white"/>
        </w:rPr>
      </w:pPr>
      <w:r w:rsidRPr="001228EF">
        <w:rPr>
          <w:color w:val="000000" w:themeColor="text1"/>
          <w:highlight w:val="white"/>
        </w:rPr>
        <w:t xml:space="preserve">Edwards, A. M., &amp; </w:t>
      </w:r>
      <w:r w:rsidRPr="00046BEF">
        <w:rPr>
          <w:color w:val="000000" w:themeColor="text1"/>
          <w:highlight w:val="white"/>
        </w:rPr>
        <w:t xml:space="preserve">Polman, R. C. J. (2013). Pacing and awareness: brain regulation of physical activity. </w:t>
      </w:r>
      <w:r w:rsidRPr="00046BEF">
        <w:rPr>
          <w:i/>
          <w:color w:val="000000" w:themeColor="text1"/>
          <w:highlight w:val="white"/>
        </w:rPr>
        <w:t>Sports Medicine</w:t>
      </w:r>
      <w:r w:rsidRPr="00046BEF">
        <w:rPr>
          <w:color w:val="000000" w:themeColor="text1"/>
          <w:highlight w:val="white"/>
        </w:rPr>
        <w:t xml:space="preserve">, </w:t>
      </w:r>
      <w:r w:rsidRPr="00046BEF">
        <w:rPr>
          <w:i/>
          <w:color w:val="000000" w:themeColor="text1"/>
          <w:highlight w:val="white"/>
        </w:rPr>
        <w:t>43</w:t>
      </w:r>
      <w:r w:rsidRPr="00046BEF">
        <w:rPr>
          <w:color w:val="000000" w:themeColor="text1"/>
          <w:highlight w:val="white"/>
        </w:rPr>
        <w:t xml:space="preserve">, 1057-1064. </w:t>
      </w:r>
      <w:r w:rsidRPr="00046BEF">
        <w:rPr>
          <w:color w:val="000000" w:themeColor="text1"/>
          <w:shd w:val="clear" w:color="auto" w:fill="FFFFFF"/>
        </w:rPr>
        <w:t>https://doi.org/10.1007/s40279-013-0091-4</w:t>
      </w:r>
    </w:p>
    <w:p w14:paraId="01EC3D23" w14:textId="77777777" w:rsidR="00161E24" w:rsidRPr="001228EF" w:rsidRDefault="00161E24" w:rsidP="00161E24">
      <w:pPr>
        <w:spacing w:line="360" w:lineRule="auto"/>
        <w:rPr>
          <w:color w:val="000000" w:themeColor="text1"/>
          <w:highlight w:val="white"/>
        </w:rPr>
      </w:pPr>
      <w:r w:rsidRPr="00046BEF">
        <w:rPr>
          <w:color w:val="000000" w:themeColor="text1"/>
          <w:highlight w:val="white"/>
        </w:rPr>
        <w:t>Eston, R., Stansfield, R., Westoby</w:t>
      </w:r>
      <w:r w:rsidRPr="001228EF">
        <w:rPr>
          <w:color w:val="000000" w:themeColor="text1"/>
          <w:highlight w:val="white"/>
        </w:rPr>
        <w:t xml:space="preserve">, P., &amp; Parfitt, G. (2012). Effect of deception and expected </w:t>
      </w:r>
    </w:p>
    <w:p w14:paraId="5EF22AED" w14:textId="77777777" w:rsidR="00161E24" w:rsidRPr="001228EF" w:rsidRDefault="00161E24" w:rsidP="00161E24">
      <w:pPr>
        <w:spacing w:line="360" w:lineRule="auto"/>
        <w:ind w:firstLine="720"/>
        <w:rPr>
          <w:color w:val="000000" w:themeColor="text1"/>
          <w:highlight w:val="white"/>
        </w:rPr>
      </w:pPr>
      <w:r w:rsidRPr="001228EF">
        <w:rPr>
          <w:color w:val="000000" w:themeColor="text1"/>
          <w:highlight w:val="white"/>
        </w:rPr>
        <w:t xml:space="preserve">exercise duration on psychological and physiological variables during treadmill running </w:t>
      </w:r>
    </w:p>
    <w:p w14:paraId="0B659D52"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and cycling. </w:t>
      </w:r>
      <w:r w:rsidRPr="001228EF">
        <w:rPr>
          <w:i/>
          <w:color w:val="000000" w:themeColor="text1"/>
          <w:highlight w:val="white"/>
        </w:rPr>
        <w:t>Psychophysiology</w:t>
      </w:r>
      <w:r w:rsidRPr="001228EF">
        <w:rPr>
          <w:color w:val="000000" w:themeColor="text1"/>
          <w:highlight w:val="white"/>
        </w:rPr>
        <w:t xml:space="preserve">, </w:t>
      </w:r>
      <w:r w:rsidRPr="001228EF">
        <w:rPr>
          <w:i/>
          <w:color w:val="000000" w:themeColor="text1"/>
          <w:highlight w:val="white"/>
        </w:rPr>
        <w:t>49</w:t>
      </w:r>
      <w:r w:rsidRPr="001228EF">
        <w:rPr>
          <w:color w:val="000000" w:themeColor="text1"/>
          <w:highlight w:val="white"/>
        </w:rPr>
        <w:t xml:space="preserve">(4), 462-469.  </w:t>
      </w:r>
      <w:hyperlink r:id="rId15">
        <w:r w:rsidRPr="001228EF">
          <w:rPr>
            <w:color w:val="000000" w:themeColor="text1"/>
            <w:highlight w:val="white"/>
          </w:rPr>
          <w:t>https://doi.org/10.1111/j.1469-8986.2011.01330.x</w:t>
        </w:r>
      </w:hyperlink>
    </w:p>
    <w:p w14:paraId="54510763"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Faulkner, J., Arnold, T., &amp; Eston, R. (2011). Effect of accurate and inaccurate distance feedback </w:t>
      </w:r>
    </w:p>
    <w:p w14:paraId="43954E6F" w14:textId="77777777" w:rsidR="00161E24" w:rsidRPr="001228EF" w:rsidRDefault="00161E24" w:rsidP="00161E24">
      <w:pPr>
        <w:spacing w:line="360" w:lineRule="auto"/>
        <w:ind w:firstLine="720"/>
        <w:rPr>
          <w:i/>
          <w:color w:val="000000" w:themeColor="text1"/>
          <w:highlight w:val="white"/>
        </w:rPr>
      </w:pPr>
      <w:r w:rsidRPr="001228EF">
        <w:rPr>
          <w:color w:val="000000" w:themeColor="text1"/>
          <w:highlight w:val="white"/>
        </w:rPr>
        <w:t xml:space="preserve">on performance markers and pacing strategies during running. </w:t>
      </w:r>
      <w:r w:rsidRPr="001228EF">
        <w:rPr>
          <w:i/>
          <w:color w:val="000000" w:themeColor="text1"/>
          <w:highlight w:val="white"/>
        </w:rPr>
        <w:t xml:space="preserve">Scandinavian Journal of </w:t>
      </w:r>
    </w:p>
    <w:p w14:paraId="51EEE0A0" w14:textId="77777777" w:rsidR="00161E24" w:rsidRPr="001228EF" w:rsidRDefault="00161E24" w:rsidP="00161E24">
      <w:pPr>
        <w:spacing w:line="360" w:lineRule="auto"/>
        <w:ind w:left="720"/>
        <w:rPr>
          <w:color w:val="000000" w:themeColor="text1"/>
          <w:highlight w:val="white"/>
        </w:rPr>
      </w:pPr>
      <w:r w:rsidRPr="001228EF">
        <w:rPr>
          <w:i/>
          <w:color w:val="000000" w:themeColor="text1"/>
          <w:highlight w:val="white"/>
        </w:rPr>
        <w:t>Medicine &amp; Science in Sports</w:t>
      </w:r>
      <w:r w:rsidRPr="001228EF">
        <w:rPr>
          <w:color w:val="000000" w:themeColor="text1"/>
          <w:highlight w:val="white"/>
        </w:rPr>
        <w:t xml:space="preserve">, </w:t>
      </w:r>
      <w:r w:rsidRPr="001228EF">
        <w:rPr>
          <w:i/>
          <w:color w:val="000000" w:themeColor="text1"/>
          <w:highlight w:val="white"/>
        </w:rPr>
        <w:t>21</w:t>
      </w:r>
      <w:r w:rsidRPr="001228EF">
        <w:rPr>
          <w:color w:val="000000" w:themeColor="text1"/>
          <w:highlight w:val="white"/>
        </w:rPr>
        <w:t xml:space="preserve">(6), e176-e183. </w:t>
      </w:r>
      <w:hyperlink r:id="rId16">
        <w:r w:rsidRPr="001228EF">
          <w:rPr>
            <w:color w:val="000000" w:themeColor="text1"/>
            <w:highlight w:val="white"/>
          </w:rPr>
          <w:t>https://doi.org/10.1111/j.1600-0838.2010.01233.x</w:t>
        </w:r>
      </w:hyperlink>
    </w:p>
    <w:p w14:paraId="542C2DF8"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Hampson, D. B., Gibson, A. S. C., Lambert, M. I., Dugas, J. P., Lambert, E. V., &amp; Noakes, T. D. </w:t>
      </w:r>
    </w:p>
    <w:p w14:paraId="3DEC66C0" w14:textId="77777777" w:rsidR="00161E24" w:rsidRPr="001228EF" w:rsidRDefault="00161E24" w:rsidP="00161E24">
      <w:pPr>
        <w:spacing w:line="360" w:lineRule="auto"/>
        <w:ind w:left="720"/>
        <w:rPr>
          <w:rFonts w:eastAsia="Times"/>
          <w:color w:val="000000" w:themeColor="text1"/>
          <w:highlight w:val="white"/>
        </w:rPr>
      </w:pPr>
      <w:r w:rsidRPr="001228EF">
        <w:rPr>
          <w:color w:val="000000" w:themeColor="text1"/>
          <w:highlight w:val="white"/>
        </w:rPr>
        <w:t xml:space="preserve">(2004). Deception and perceived exertion during high-intensity running bouts. </w:t>
      </w:r>
      <w:r w:rsidRPr="001228EF">
        <w:rPr>
          <w:i/>
          <w:color w:val="000000" w:themeColor="text1"/>
          <w:highlight w:val="white"/>
        </w:rPr>
        <w:t>Perceptual and Motor Skills</w:t>
      </w:r>
      <w:r w:rsidRPr="001228EF">
        <w:rPr>
          <w:color w:val="000000" w:themeColor="text1"/>
          <w:highlight w:val="white"/>
        </w:rPr>
        <w:t xml:space="preserve">, </w:t>
      </w:r>
      <w:r w:rsidRPr="001228EF">
        <w:rPr>
          <w:i/>
          <w:color w:val="000000" w:themeColor="text1"/>
          <w:highlight w:val="white"/>
        </w:rPr>
        <w:t>98</w:t>
      </w:r>
      <w:r w:rsidRPr="001228EF">
        <w:rPr>
          <w:color w:val="000000" w:themeColor="text1"/>
          <w:highlight w:val="white"/>
        </w:rPr>
        <w:t xml:space="preserve">(3), 1027-1038. </w:t>
      </w:r>
      <w:hyperlink r:id="rId17">
        <w:r w:rsidRPr="001228EF">
          <w:rPr>
            <w:color w:val="000000" w:themeColor="text1"/>
            <w:highlight w:val="white"/>
          </w:rPr>
          <w:t>https://doi.org/10.2466/pms.98.3.1027-1038</w:t>
        </w:r>
      </w:hyperlink>
    </w:p>
    <w:p w14:paraId="312E9D8E"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Higgins, J. P. T., Li, T., Sterne, J., et al. (Eds.). (2021). Revised Cochrane risk of bias tool </w:t>
      </w:r>
    </w:p>
    <w:p w14:paraId="645F2733"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for randomized trials (</w:t>
      </w:r>
      <w:proofErr w:type="spellStart"/>
      <w:r w:rsidRPr="001228EF">
        <w:rPr>
          <w:color w:val="000000" w:themeColor="text1"/>
          <w:highlight w:val="white"/>
        </w:rPr>
        <w:t>RoB</w:t>
      </w:r>
      <w:proofErr w:type="spellEnd"/>
      <w:r w:rsidRPr="001228EF">
        <w:rPr>
          <w:color w:val="000000" w:themeColor="text1"/>
          <w:highlight w:val="white"/>
        </w:rPr>
        <w:t xml:space="preserve"> 2) additional considerations for crossover trials. Retrieved from</w:t>
      </w:r>
      <w:hyperlink r:id="rId18">
        <w:r w:rsidRPr="001228EF">
          <w:rPr>
            <w:color w:val="000000" w:themeColor="text1"/>
            <w:highlight w:val="white"/>
          </w:rPr>
          <w:t xml:space="preserve"> </w:t>
        </w:r>
      </w:hyperlink>
      <w:hyperlink r:id="rId19">
        <w:r w:rsidRPr="001228EF">
          <w:rPr>
            <w:color w:val="000000" w:themeColor="text1"/>
            <w:highlight w:val="white"/>
          </w:rPr>
          <w:t>https://www.riskofbias.info/welcome/rob-2-0-tool/rob-2-for-crossover-trials</w:t>
        </w:r>
      </w:hyperlink>
    </w:p>
    <w:p w14:paraId="316FCED5" w14:textId="77777777" w:rsidR="00161E24" w:rsidRPr="00046BEF" w:rsidRDefault="00161E24" w:rsidP="00161E24">
      <w:pPr>
        <w:spacing w:line="360" w:lineRule="auto"/>
        <w:rPr>
          <w:color w:val="000000" w:themeColor="text1"/>
          <w:shd w:val="clear" w:color="auto" w:fill="FFFFFF"/>
        </w:rPr>
      </w:pPr>
      <w:r w:rsidRPr="00046BEF">
        <w:rPr>
          <w:color w:val="000000" w:themeColor="text1"/>
          <w:shd w:val="clear" w:color="auto" w:fill="FFFFFF"/>
        </w:rPr>
        <w:t xml:space="preserve">Hu, L., </w:t>
      </w:r>
      <w:proofErr w:type="spellStart"/>
      <w:r w:rsidRPr="00046BEF">
        <w:rPr>
          <w:color w:val="000000" w:themeColor="text1"/>
          <w:shd w:val="clear" w:color="auto" w:fill="FFFFFF"/>
        </w:rPr>
        <w:t>Motl</w:t>
      </w:r>
      <w:proofErr w:type="spellEnd"/>
      <w:r w:rsidRPr="00046BEF">
        <w:rPr>
          <w:color w:val="000000" w:themeColor="text1"/>
          <w:shd w:val="clear" w:color="auto" w:fill="FFFFFF"/>
        </w:rPr>
        <w:t xml:space="preserve">, R. W., McAuley, E., &amp; </w:t>
      </w:r>
      <w:proofErr w:type="spellStart"/>
      <w:r w:rsidRPr="00046BEF">
        <w:rPr>
          <w:color w:val="000000" w:themeColor="text1"/>
          <w:shd w:val="clear" w:color="auto" w:fill="FFFFFF"/>
        </w:rPr>
        <w:t>Konopack</w:t>
      </w:r>
      <w:proofErr w:type="spellEnd"/>
      <w:r w:rsidRPr="00046BEF">
        <w:rPr>
          <w:color w:val="000000" w:themeColor="text1"/>
          <w:shd w:val="clear" w:color="auto" w:fill="FFFFFF"/>
        </w:rPr>
        <w:t xml:space="preserve">, J. F. (2007). Effects of self-efficacy on physical </w:t>
      </w:r>
    </w:p>
    <w:p w14:paraId="295E8C29" w14:textId="77777777" w:rsidR="00161E24" w:rsidRPr="00046BEF" w:rsidRDefault="00161E24" w:rsidP="00161E24">
      <w:pPr>
        <w:spacing w:line="360" w:lineRule="auto"/>
        <w:ind w:firstLine="720"/>
        <w:rPr>
          <w:i/>
          <w:iCs/>
          <w:color w:val="000000" w:themeColor="text1"/>
        </w:rPr>
      </w:pPr>
      <w:r w:rsidRPr="00046BEF">
        <w:rPr>
          <w:color w:val="000000" w:themeColor="text1"/>
          <w:shd w:val="clear" w:color="auto" w:fill="FFFFFF"/>
        </w:rPr>
        <w:t>activity enjoyment in college-aged</w:t>
      </w:r>
      <w:r>
        <w:rPr>
          <w:color w:val="000000" w:themeColor="text1"/>
          <w:shd w:val="clear" w:color="auto" w:fill="FFFFFF"/>
        </w:rPr>
        <w:t xml:space="preserve"> </w:t>
      </w:r>
      <w:r w:rsidRPr="00046BEF">
        <w:rPr>
          <w:color w:val="000000" w:themeColor="text1"/>
          <w:shd w:val="clear" w:color="auto" w:fill="FFFFFF"/>
        </w:rPr>
        <w:t>women.</w:t>
      </w:r>
      <w:r w:rsidRPr="00046BEF">
        <w:rPr>
          <w:rStyle w:val="apple-converted-space"/>
          <w:color w:val="000000" w:themeColor="text1"/>
          <w:shd w:val="clear" w:color="auto" w:fill="FFFFFF"/>
        </w:rPr>
        <w:t> </w:t>
      </w:r>
      <w:r w:rsidRPr="00046BEF">
        <w:rPr>
          <w:i/>
          <w:iCs/>
          <w:color w:val="000000" w:themeColor="text1"/>
        </w:rPr>
        <w:t xml:space="preserve">International Journal of Behavioral </w:t>
      </w:r>
    </w:p>
    <w:p w14:paraId="2B33BF03" w14:textId="77777777" w:rsidR="00161E24" w:rsidRPr="00046BEF" w:rsidRDefault="00161E24" w:rsidP="00161E24">
      <w:pPr>
        <w:spacing w:line="360" w:lineRule="auto"/>
        <w:ind w:firstLine="720"/>
        <w:rPr>
          <w:color w:val="000000" w:themeColor="text1"/>
          <w:shd w:val="clear" w:color="auto" w:fill="FFFFFF"/>
        </w:rPr>
      </w:pPr>
      <w:r w:rsidRPr="00046BEF">
        <w:rPr>
          <w:i/>
          <w:iCs/>
          <w:color w:val="000000" w:themeColor="text1"/>
        </w:rPr>
        <w:t>Medicine</w:t>
      </w:r>
      <w:r w:rsidRPr="00046BEF">
        <w:rPr>
          <w:color w:val="000000" w:themeColor="text1"/>
          <w:shd w:val="clear" w:color="auto" w:fill="FFFFFF"/>
        </w:rPr>
        <w:t>,</w:t>
      </w:r>
      <w:r w:rsidRPr="00046BEF">
        <w:rPr>
          <w:rStyle w:val="apple-converted-space"/>
          <w:color w:val="000000" w:themeColor="text1"/>
          <w:shd w:val="clear" w:color="auto" w:fill="FFFFFF"/>
        </w:rPr>
        <w:t> </w:t>
      </w:r>
      <w:r w:rsidRPr="00046BEF">
        <w:rPr>
          <w:i/>
          <w:iCs/>
          <w:color w:val="000000" w:themeColor="text1"/>
        </w:rPr>
        <w:t>14</w:t>
      </w:r>
      <w:r w:rsidRPr="00046BEF">
        <w:rPr>
          <w:color w:val="000000" w:themeColor="text1"/>
          <w:shd w:val="clear" w:color="auto" w:fill="FFFFFF"/>
        </w:rPr>
        <w:t>, 92-96. https://doi.org/10.1007/BF03004174</w:t>
      </w:r>
    </w:p>
    <w:p w14:paraId="7B339FD1" w14:textId="77777777" w:rsidR="00161E24" w:rsidRPr="00046BEF" w:rsidRDefault="00161E24" w:rsidP="00161E24">
      <w:pPr>
        <w:spacing w:line="360" w:lineRule="auto"/>
        <w:rPr>
          <w:color w:val="000000" w:themeColor="text1"/>
          <w:shd w:val="clear" w:color="auto" w:fill="FFFFFF"/>
        </w:rPr>
      </w:pPr>
      <w:r w:rsidRPr="00046BEF">
        <w:rPr>
          <w:color w:val="000000" w:themeColor="text1"/>
        </w:rPr>
        <w:t>Hutchinson, J.C. &amp; De Lucia</w:t>
      </w:r>
      <w:r w:rsidRPr="001228EF">
        <w:rPr>
          <w:color w:val="000000" w:themeColor="text1"/>
        </w:rPr>
        <w:t xml:space="preserve">, B. (in press). Attention allocation during exercise performed at </w:t>
      </w:r>
    </w:p>
    <w:p w14:paraId="06870AF1" w14:textId="77777777" w:rsidR="00161E24" w:rsidRDefault="00161E24" w:rsidP="00161E24">
      <w:pPr>
        <w:spacing w:line="360" w:lineRule="auto"/>
        <w:ind w:firstLine="720"/>
        <w:rPr>
          <w:i/>
          <w:color w:val="000000" w:themeColor="text1"/>
        </w:rPr>
      </w:pPr>
      <w:r w:rsidRPr="001228EF">
        <w:rPr>
          <w:color w:val="000000" w:themeColor="text1"/>
        </w:rPr>
        <w:t xml:space="preserve">various intensities. In M. </w:t>
      </w:r>
      <w:proofErr w:type="spellStart"/>
      <w:r w:rsidRPr="001228EF">
        <w:rPr>
          <w:color w:val="000000" w:themeColor="text1"/>
        </w:rPr>
        <w:t>Bigliassi</w:t>
      </w:r>
      <w:proofErr w:type="spellEnd"/>
      <w:r w:rsidRPr="001228EF">
        <w:rPr>
          <w:color w:val="000000" w:themeColor="text1"/>
        </w:rPr>
        <w:t xml:space="preserve"> &amp; E. Filho (Eds.). </w:t>
      </w:r>
      <w:r w:rsidRPr="001228EF">
        <w:rPr>
          <w:i/>
          <w:color w:val="000000" w:themeColor="text1"/>
        </w:rPr>
        <w:t xml:space="preserve">Sport and Exercise </w:t>
      </w:r>
    </w:p>
    <w:p w14:paraId="05BB7654" w14:textId="77777777" w:rsidR="00161E24" w:rsidRPr="00430856" w:rsidRDefault="00161E24" w:rsidP="00161E24">
      <w:pPr>
        <w:spacing w:line="360" w:lineRule="auto"/>
        <w:ind w:firstLine="720"/>
        <w:rPr>
          <w:color w:val="000000" w:themeColor="text1"/>
        </w:rPr>
      </w:pPr>
      <w:r w:rsidRPr="001228EF">
        <w:rPr>
          <w:i/>
          <w:color w:val="000000" w:themeColor="text1"/>
        </w:rPr>
        <w:t>Psychophysiology</w:t>
      </w:r>
      <w:r w:rsidRPr="001228EF">
        <w:rPr>
          <w:color w:val="000000" w:themeColor="text1"/>
        </w:rPr>
        <w:t>. Springer.</w:t>
      </w:r>
    </w:p>
    <w:p w14:paraId="03B71F87" w14:textId="77777777" w:rsidR="00161E24" w:rsidRPr="00430856" w:rsidRDefault="00161E24" w:rsidP="00161E24">
      <w:pPr>
        <w:spacing w:line="360" w:lineRule="auto"/>
        <w:rPr>
          <w:color w:val="000000" w:themeColor="text1"/>
          <w:highlight w:val="white"/>
        </w:rPr>
      </w:pPr>
      <w:r w:rsidRPr="00430856">
        <w:rPr>
          <w:color w:val="000000" w:themeColor="text1"/>
          <w:highlight w:val="white"/>
        </w:rPr>
        <w:t xml:space="preserve">Jones, H. S., Williams, E. L., Bridge, C. A., Marchant, D., Midgley, A. W., Micklewright, D., &amp; </w:t>
      </w:r>
    </w:p>
    <w:p w14:paraId="23413B90" w14:textId="77777777" w:rsidR="00161E24" w:rsidRPr="00430856" w:rsidRDefault="00161E24" w:rsidP="00161E24">
      <w:pPr>
        <w:spacing w:line="360" w:lineRule="auto"/>
        <w:ind w:firstLine="720"/>
        <w:rPr>
          <w:color w:val="000000" w:themeColor="text1"/>
          <w:highlight w:val="white"/>
        </w:rPr>
      </w:pPr>
      <w:r w:rsidRPr="00430856">
        <w:rPr>
          <w:color w:val="000000" w:themeColor="text1"/>
          <w:highlight w:val="white"/>
        </w:rPr>
        <w:lastRenderedPageBreak/>
        <w:t xml:space="preserve">Mc Naughton, L. R. (2013). Physiological and psychological effects of deception on </w:t>
      </w:r>
    </w:p>
    <w:p w14:paraId="1896BBA9" w14:textId="77777777" w:rsidR="00161E24" w:rsidRPr="00430856" w:rsidRDefault="00161E24" w:rsidP="00161E24">
      <w:pPr>
        <w:spacing w:line="360" w:lineRule="auto"/>
        <w:ind w:firstLine="720"/>
        <w:rPr>
          <w:color w:val="000000" w:themeColor="text1"/>
        </w:rPr>
      </w:pPr>
      <w:r w:rsidRPr="00430856">
        <w:rPr>
          <w:color w:val="000000" w:themeColor="text1"/>
          <w:highlight w:val="white"/>
        </w:rPr>
        <w:t xml:space="preserve">pacing strategy and performance: A review. </w:t>
      </w:r>
      <w:r w:rsidRPr="00430856">
        <w:rPr>
          <w:i/>
          <w:color w:val="000000" w:themeColor="text1"/>
        </w:rPr>
        <w:t>Sports Medicine</w:t>
      </w:r>
      <w:r w:rsidRPr="00430856">
        <w:rPr>
          <w:color w:val="000000" w:themeColor="text1"/>
          <w:highlight w:val="white"/>
        </w:rPr>
        <w:t xml:space="preserve">, </w:t>
      </w:r>
      <w:r w:rsidRPr="00430856">
        <w:rPr>
          <w:i/>
          <w:color w:val="000000" w:themeColor="text1"/>
        </w:rPr>
        <w:t>43</w:t>
      </w:r>
      <w:r w:rsidRPr="00430856">
        <w:rPr>
          <w:color w:val="000000" w:themeColor="text1"/>
          <w:highlight w:val="white"/>
        </w:rPr>
        <w:t>, 1243-1257.</w:t>
      </w:r>
      <w:r w:rsidRPr="00430856">
        <w:rPr>
          <w:color w:val="000000" w:themeColor="text1"/>
        </w:rPr>
        <w:t xml:space="preserve"> </w:t>
      </w:r>
    </w:p>
    <w:p w14:paraId="69AA0CA5" w14:textId="77777777" w:rsidR="00161E24" w:rsidRPr="00430856" w:rsidRDefault="00161E24" w:rsidP="00161E24">
      <w:pPr>
        <w:spacing w:line="360" w:lineRule="auto"/>
        <w:ind w:firstLine="720"/>
        <w:rPr>
          <w:color w:val="000000" w:themeColor="text1"/>
        </w:rPr>
      </w:pPr>
      <w:r w:rsidRPr="00430856">
        <w:rPr>
          <w:color w:val="222222"/>
          <w:shd w:val="clear" w:color="auto" w:fill="FFFFFF"/>
        </w:rPr>
        <w:t>https://doi.org/10.1007/s40279-013-0094-1</w:t>
      </w:r>
    </w:p>
    <w:p w14:paraId="3BB4165E" w14:textId="77777777" w:rsidR="00161E24" w:rsidRPr="001228EF" w:rsidRDefault="00161E24" w:rsidP="00161E24">
      <w:pPr>
        <w:spacing w:line="360" w:lineRule="auto"/>
        <w:rPr>
          <w:color w:val="000000" w:themeColor="text1"/>
          <w:highlight w:val="white"/>
        </w:rPr>
      </w:pPr>
      <w:r w:rsidRPr="00430856">
        <w:rPr>
          <w:color w:val="000000" w:themeColor="text1"/>
          <w:highlight w:val="white"/>
        </w:rPr>
        <w:t>Jones, H. S., Williams, E. L., Marchant, D. C., Sparks, S. A., Bridge</w:t>
      </w:r>
      <w:r w:rsidRPr="001228EF">
        <w:rPr>
          <w:color w:val="000000" w:themeColor="text1"/>
          <w:highlight w:val="white"/>
        </w:rPr>
        <w:t xml:space="preserve">, C. A., Midgley, A. W., &amp; </w:t>
      </w:r>
    </w:p>
    <w:p w14:paraId="06CAFABB"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Mc Naughton, L. R. (2016a). Deception has no acute or residual effect on cycling time trial performance but negatively effects perceptual responses. </w:t>
      </w:r>
      <w:r w:rsidRPr="001228EF">
        <w:rPr>
          <w:i/>
          <w:color w:val="000000" w:themeColor="text1"/>
        </w:rPr>
        <w:t>Journal of Science and Medicine in Sport</w:t>
      </w:r>
      <w:r w:rsidRPr="001228EF">
        <w:rPr>
          <w:color w:val="000000" w:themeColor="text1"/>
          <w:highlight w:val="white"/>
        </w:rPr>
        <w:t xml:space="preserve">, </w:t>
      </w:r>
      <w:r w:rsidRPr="001228EF">
        <w:rPr>
          <w:i/>
          <w:color w:val="000000" w:themeColor="text1"/>
        </w:rPr>
        <w:t>19</w:t>
      </w:r>
      <w:r w:rsidRPr="001228EF">
        <w:rPr>
          <w:color w:val="000000" w:themeColor="text1"/>
          <w:highlight w:val="white"/>
        </w:rPr>
        <w:t>(9), 771–776. https://doi.org/10.1016/j.jsams.2015.12.006</w:t>
      </w:r>
    </w:p>
    <w:p w14:paraId="34017E99" w14:textId="77777777" w:rsidR="00161E24" w:rsidRPr="001228EF" w:rsidRDefault="00161E24" w:rsidP="00161E24">
      <w:pPr>
        <w:spacing w:line="360" w:lineRule="auto"/>
        <w:rPr>
          <w:color w:val="000000" w:themeColor="text1"/>
        </w:rPr>
      </w:pPr>
      <w:r w:rsidRPr="001228EF">
        <w:rPr>
          <w:color w:val="000000" w:themeColor="text1"/>
        </w:rPr>
        <w:t xml:space="preserve">Jones, H. S., Williams, E. L., Marchant, D., Sparks, S. A., Bridge, C. A., Midgley, A. W., Mc </w:t>
      </w:r>
    </w:p>
    <w:p w14:paraId="386282EF" w14:textId="77777777" w:rsidR="00161E24" w:rsidRDefault="00161E24" w:rsidP="00161E24">
      <w:pPr>
        <w:spacing w:line="360" w:lineRule="auto"/>
        <w:ind w:left="720"/>
        <w:rPr>
          <w:color w:val="000000" w:themeColor="text1"/>
        </w:rPr>
      </w:pPr>
      <w:r w:rsidRPr="001228EF">
        <w:rPr>
          <w:color w:val="000000" w:themeColor="text1"/>
        </w:rPr>
        <w:t>Naughton, L. R. (2016b). Improvements in cycling time trial performance are not sustained following the acute provision of challenging and deceptive feedback. </w:t>
      </w:r>
      <w:r w:rsidRPr="001228EF">
        <w:rPr>
          <w:i/>
          <w:color w:val="000000" w:themeColor="text1"/>
        </w:rPr>
        <w:t>Frontiers in Physiology</w:t>
      </w:r>
      <w:r w:rsidRPr="001228EF">
        <w:rPr>
          <w:color w:val="000000" w:themeColor="text1"/>
        </w:rPr>
        <w:t>, </w:t>
      </w:r>
      <w:r w:rsidRPr="001228EF">
        <w:rPr>
          <w:i/>
          <w:color w:val="000000" w:themeColor="text1"/>
        </w:rPr>
        <w:t>7</w:t>
      </w:r>
      <w:r w:rsidRPr="001228EF">
        <w:rPr>
          <w:color w:val="000000" w:themeColor="text1"/>
        </w:rPr>
        <w:t xml:space="preserve">, 221884. </w:t>
      </w:r>
      <w:hyperlink r:id="rId20" w:history="1">
        <w:r w:rsidRPr="002B0E9A">
          <w:rPr>
            <w:rStyle w:val="Hyperlink"/>
            <w:color w:val="000000" w:themeColor="text1"/>
          </w:rPr>
          <w:t>https://doi.org/10.3389/fphys.2016.00399</w:t>
        </w:r>
      </w:hyperlink>
    </w:p>
    <w:p w14:paraId="3645CC03" w14:textId="77777777" w:rsidR="00161E24" w:rsidRDefault="00161E24" w:rsidP="00161E24">
      <w:pPr>
        <w:spacing w:line="360" w:lineRule="auto"/>
        <w:rPr>
          <w:color w:val="222222"/>
          <w:shd w:val="clear" w:color="auto" w:fill="FFFFFF"/>
        </w:rPr>
      </w:pPr>
      <w:r w:rsidRPr="0093154D">
        <w:rPr>
          <w:color w:val="222222"/>
          <w:shd w:val="clear" w:color="auto" w:fill="FFFFFF"/>
        </w:rPr>
        <w:t xml:space="preserve">Lima-Silva, A. E., </w:t>
      </w:r>
      <w:proofErr w:type="spellStart"/>
      <w:r w:rsidRPr="0093154D">
        <w:rPr>
          <w:color w:val="222222"/>
          <w:shd w:val="clear" w:color="auto" w:fill="FFFFFF"/>
        </w:rPr>
        <w:t>Bertuzzi</w:t>
      </w:r>
      <w:proofErr w:type="spellEnd"/>
      <w:r w:rsidRPr="0093154D">
        <w:rPr>
          <w:color w:val="222222"/>
          <w:shd w:val="clear" w:color="auto" w:fill="FFFFFF"/>
        </w:rPr>
        <w:t xml:space="preserve">, R. C., Pires, F. O., Barros, R. V., Gagliardi, J. F., Hammond, J., </w:t>
      </w:r>
    </w:p>
    <w:p w14:paraId="2EB069FB" w14:textId="77777777" w:rsidR="00161E24" w:rsidRPr="00131B23" w:rsidRDefault="00161E24" w:rsidP="00161E24">
      <w:pPr>
        <w:spacing w:line="360" w:lineRule="auto"/>
        <w:ind w:left="720"/>
        <w:rPr>
          <w:color w:val="222222"/>
          <w:shd w:val="clear" w:color="auto" w:fill="FFFFFF"/>
        </w:rPr>
      </w:pPr>
      <w:r>
        <w:rPr>
          <w:color w:val="222222"/>
          <w:shd w:val="clear" w:color="auto" w:fill="FFFFFF"/>
        </w:rPr>
        <w:t xml:space="preserve">Kiss, M.A., </w:t>
      </w:r>
      <w:r w:rsidRPr="0093154D">
        <w:rPr>
          <w:color w:val="222222"/>
          <w:shd w:val="clear" w:color="auto" w:fill="FFFFFF"/>
        </w:rPr>
        <w:t>Bishop, D. J. (2010). Effect of performance level on pacing strategy during a 10-km running race.</w:t>
      </w:r>
      <w:r w:rsidRPr="0093154D">
        <w:rPr>
          <w:rStyle w:val="apple-converted-space"/>
          <w:color w:val="222222"/>
          <w:shd w:val="clear" w:color="auto" w:fill="FFFFFF"/>
        </w:rPr>
        <w:t> </w:t>
      </w:r>
      <w:r w:rsidRPr="0093154D">
        <w:rPr>
          <w:i/>
          <w:iCs/>
          <w:color w:val="222222"/>
        </w:rPr>
        <w:t xml:space="preserve">European </w:t>
      </w:r>
      <w:r>
        <w:rPr>
          <w:i/>
          <w:iCs/>
          <w:color w:val="222222"/>
        </w:rPr>
        <w:t>J</w:t>
      </w:r>
      <w:r w:rsidRPr="0093154D">
        <w:rPr>
          <w:i/>
          <w:iCs/>
          <w:color w:val="222222"/>
        </w:rPr>
        <w:t xml:space="preserve">ournal of </w:t>
      </w:r>
      <w:r>
        <w:rPr>
          <w:i/>
          <w:iCs/>
          <w:color w:val="222222"/>
        </w:rPr>
        <w:t>A</w:t>
      </w:r>
      <w:r w:rsidRPr="0093154D">
        <w:rPr>
          <w:i/>
          <w:iCs/>
          <w:color w:val="222222"/>
        </w:rPr>
        <w:t xml:space="preserve">pplied </w:t>
      </w:r>
      <w:r>
        <w:rPr>
          <w:i/>
          <w:iCs/>
          <w:color w:val="222222"/>
        </w:rPr>
        <w:t>P</w:t>
      </w:r>
      <w:r w:rsidRPr="0093154D">
        <w:rPr>
          <w:i/>
          <w:iCs/>
          <w:color w:val="222222"/>
        </w:rPr>
        <w:t>hysiology</w:t>
      </w:r>
      <w:r w:rsidRPr="0093154D">
        <w:rPr>
          <w:color w:val="222222"/>
          <w:shd w:val="clear" w:color="auto" w:fill="FFFFFF"/>
        </w:rPr>
        <w:t>,</w:t>
      </w:r>
      <w:r w:rsidRPr="0093154D">
        <w:rPr>
          <w:rStyle w:val="apple-converted-space"/>
          <w:color w:val="222222"/>
          <w:shd w:val="clear" w:color="auto" w:fill="FFFFFF"/>
        </w:rPr>
        <w:t> </w:t>
      </w:r>
      <w:r w:rsidRPr="0093154D">
        <w:rPr>
          <w:i/>
          <w:iCs/>
          <w:color w:val="222222"/>
        </w:rPr>
        <w:t>108</w:t>
      </w:r>
      <w:r w:rsidRPr="0093154D">
        <w:rPr>
          <w:color w:val="222222"/>
          <w:shd w:val="clear" w:color="auto" w:fill="FFFFFF"/>
        </w:rPr>
        <w:t>, 1045-1053. https://doi.org/10.1007/s00421-009-1300-6</w:t>
      </w:r>
    </w:p>
    <w:p w14:paraId="40DE8253" w14:textId="77777777" w:rsidR="00161E24" w:rsidRPr="001228EF" w:rsidRDefault="00161E24" w:rsidP="00161E24">
      <w:pPr>
        <w:shd w:val="clear" w:color="auto" w:fill="FFFFFF"/>
        <w:spacing w:line="360" w:lineRule="auto"/>
        <w:rPr>
          <w:color w:val="000000" w:themeColor="text1"/>
          <w:highlight w:val="white"/>
        </w:rPr>
      </w:pPr>
      <w:r w:rsidRPr="001228EF">
        <w:rPr>
          <w:color w:val="000000" w:themeColor="text1"/>
          <w:highlight w:val="white"/>
        </w:rPr>
        <w:t xml:space="preserve">McCormick, A., </w:t>
      </w:r>
      <w:proofErr w:type="spellStart"/>
      <w:r w:rsidRPr="001228EF">
        <w:rPr>
          <w:color w:val="000000" w:themeColor="text1"/>
          <w:highlight w:val="white"/>
        </w:rPr>
        <w:t>Meijen</w:t>
      </w:r>
      <w:proofErr w:type="spellEnd"/>
      <w:r w:rsidRPr="001228EF">
        <w:rPr>
          <w:color w:val="000000" w:themeColor="text1"/>
          <w:highlight w:val="white"/>
        </w:rPr>
        <w:t xml:space="preserve">, C., &amp; </w:t>
      </w:r>
      <w:proofErr w:type="spellStart"/>
      <w:r w:rsidRPr="001228EF">
        <w:rPr>
          <w:color w:val="000000" w:themeColor="text1"/>
          <w:highlight w:val="white"/>
        </w:rPr>
        <w:t>Marcora</w:t>
      </w:r>
      <w:proofErr w:type="spellEnd"/>
      <w:r w:rsidRPr="001228EF">
        <w:rPr>
          <w:color w:val="000000" w:themeColor="text1"/>
          <w:highlight w:val="white"/>
        </w:rPr>
        <w:t>, S. (2015). Psychological determinants of whole-body</w:t>
      </w:r>
    </w:p>
    <w:p w14:paraId="333A7036" w14:textId="77777777" w:rsidR="00161E24" w:rsidRDefault="00161E24" w:rsidP="00161E24">
      <w:pPr>
        <w:shd w:val="clear" w:color="auto" w:fill="FFFFFF"/>
        <w:spacing w:line="360" w:lineRule="auto"/>
        <w:ind w:firstLine="720"/>
        <w:rPr>
          <w:color w:val="000000" w:themeColor="text1"/>
        </w:rPr>
      </w:pPr>
      <w:r w:rsidRPr="001228EF">
        <w:rPr>
          <w:color w:val="000000" w:themeColor="text1"/>
          <w:highlight w:val="white"/>
        </w:rPr>
        <w:t>endurance performance</w:t>
      </w:r>
      <w:r w:rsidRPr="00430856">
        <w:rPr>
          <w:color w:val="000000" w:themeColor="text1"/>
        </w:rPr>
        <w:t xml:space="preserve">. </w:t>
      </w:r>
      <w:r w:rsidRPr="00430856">
        <w:rPr>
          <w:i/>
          <w:iCs/>
          <w:color w:val="000000" w:themeColor="text1"/>
        </w:rPr>
        <w:t>Sports Medicine</w:t>
      </w:r>
      <w:r w:rsidRPr="00430856">
        <w:rPr>
          <w:color w:val="000000" w:themeColor="text1"/>
        </w:rPr>
        <w:t xml:space="preserve">, </w:t>
      </w:r>
      <w:r w:rsidRPr="00430856">
        <w:rPr>
          <w:i/>
          <w:iCs/>
          <w:color w:val="000000" w:themeColor="text1"/>
        </w:rPr>
        <w:t>45</w:t>
      </w:r>
      <w:r w:rsidRPr="00430856">
        <w:rPr>
          <w:color w:val="000000" w:themeColor="text1"/>
        </w:rPr>
        <w:t>(7), 997–1015</w:t>
      </w:r>
      <w:r>
        <w:rPr>
          <w:color w:val="000000" w:themeColor="text1"/>
        </w:rPr>
        <w:t xml:space="preserve">. </w:t>
      </w:r>
    </w:p>
    <w:p w14:paraId="63EF9B16" w14:textId="77777777" w:rsidR="00161E24" w:rsidRPr="001228EF" w:rsidRDefault="00161E24" w:rsidP="00161E24">
      <w:pPr>
        <w:shd w:val="clear" w:color="auto" w:fill="FFFFFF"/>
        <w:spacing w:line="360" w:lineRule="auto"/>
        <w:ind w:firstLine="720"/>
        <w:rPr>
          <w:color w:val="000000" w:themeColor="text1"/>
          <w:highlight w:val="white"/>
        </w:rPr>
      </w:pPr>
      <w:r>
        <w:rPr>
          <w:color w:val="000000" w:themeColor="text1"/>
        </w:rPr>
        <w:t>https://doi.org/</w:t>
      </w:r>
      <w:r>
        <w:t>10.1007/s40279-015-0319-6</w:t>
      </w:r>
    </w:p>
    <w:p w14:paraId="7A1D822A" w14:textId="77777777" w:rsidR="00161E24" w:rsidRDefault="00161E24" w:rsidP="00161E24">
      <w:pPr>
        <w:shd w:val="clear" w:color="auto" w:fill="FFFFFF"/>
        <w:spacing w:line="360" w:lineRule="auto"/>
        <w:ind w:left="720" w:hanging="720"/>
        <w:rPr>
          <w:color w:val="000000" w:themeColor="text1"/>
        </w:rPr>
      </w:pPr>
      <w:r w:rsidRPr="008D0442">
        <w:rPr>
          <w:color w:val="000000" w:themeColor="text1"/>
        </w:rPr>
        <w:t>McGibbon, K. E., Pyne, D. B., Shephard, M. E., &amp; Thompson, K. G. (2018). Pacing in swimming: A systematic review. </w:t>
      </w:r>
      <w:r w:rsidRPr="008D0442">
        <w:rPr>
          <w:i/>
          <w:iCs/>
          <w:color w:val="000000" w:themeColor="text1"/>
        </w:rPr>
        <w:t xml:space="preserve">Sports </w:t>
      </w:r>
      <w:r>
        <w:rPr>
          <w:i/>
          <w:iCs/>
          <w:color w:val="000000" w:themeColor="text1"/>
        </w:rPr>
        <w:t>M</w:t>
      </w:r>
      <w:r w:rsidRPr="008D0442">
        <w:rPr>
          <w:i/>
          <w:iCs/>
          <w:color w:val="000000" w:themeColor="text1"/>
        </w:rPr>
        <w:t>edicine</w:t>
      </w:r>
      <w:r w:rsidRPr="008D0442">
        <w:rPr>
          <w:color w:val="000000" w:themeColor="text1"/>
        </w:rPr>
        <w:t>, </w:t>
      </w:r>
      <w:r w:rsidRPr="008D0442">
        <w:rPr>
          <w:i/>
          <w:iCs/>
          <w:color w:val="000000" w:themeColor="text1"/>
        </w:rPr>
        <w:t>48</w:t>
      </w:r>
      <w:r w:rsidRPr="008D0442">
        <w:rPr>
          <w:color w:val="000000" w:themeColor="text1"/>
        </w:rPr>
        <w:t>, 1621-1633. https://doi.org/10.1007/s40279-018-0901-9</w:t>
      </w:r>
    </w:p>
    <w:p w14:paraId="59178A08" w14:textId="77777777" w:rsidR="00161E24" w:rsidRPr="00430856" w:rsidRDefault="00161E24" w:rsidP="00161E24">
      <w:pPr>
        <w:shd w:val="clear" w:color="auto" w:fill="FFFFFF"/>
        <w:spacing w:line="360" w:lineRule="auto"/>
        <w:rPr>
          <w:color w:val="000000" w:themeColor="text1"/>
        </w:rPr>
      </w:pPr>
      <w:r w:rsidRPr="00430856">
        <w:rPr>
          <w:color w:val="000000" w:themeColor="text1"/>
        </w:rPr>
        <w:t>Marquez, D.X., Jerome, G.J., McAuley, E.</w:t>
      </w:r>
      <w:r>
        <w:rPr>
          <w:color w:val="000000" w:themeColor="text1"/>
        </w:rPr>
        <w:t xml:space="preserve"> </w:t>
      </w:r>
      <w:r w:rsidRPr="00430856">
        <w:rPr>
          <w:color w:val="000000" w:themeColor="text1"/>
        </w:rPr>
        <w:t xml:space="preserve">(2002). Self-efficacy manipulation and state anxiety </w:t>
      </w:r>
    </w:p>
    <w:p w14:paraId="771729A6" w14:textId="77777777" w:rsidR="00161E24" w:rsidRPr="00430856" w:rsidRDefault="00161E24" w:rsidP="00161E24">
      <w:pPr>
        <w:shd w:val="clear" w:color="auto" w:fill="FFFFFF"/>
        <w:spacing w:line="360" w:lineRule="auto"/>
        <w:ind w:firstLine="720"/>
        <w:rPr>
          <w:color w:val="000000" w:themeColor="text1"/>
        </w:rPr>
      </w:pPr>
      <w:r w:rsidRPr="00430856">
        <w:rPr>
          <w:color w:val="000000" w:themeColor="text1"/>
        </w:rPr>
        <w:t xml:space="preserve">responses to exercise in low active women. </w:t>
      </w:r>
      <w:r w:rsidRPr="00430856">
        <w:rPr>
          <w:i/>
          <w:iCs/>
          <w:color w:val="000000" w:themeColor="text1"/>
        </w:rPr>
        <w:t>Psychology and Health</w:t>
      </w:r>
      <w:r w:rsidRPr="00430856">
        <w:rPr>
          <w:color w:val="000000" w:themeColor="text1"/>
        </w:rPr>
        <w:t xml:space="preserve">. </w:t>
      </w:r>
      <w:r w:rsidRPr="003D027A">
        <w:rPr>
          <w:i/>
          <w:iCs/>
          <w:color w:val="000000" w:themeColor="text1"/>
        </w:rPr>
        <w:t>17</w:t>
      </w:r>
      <w:r w:rsidRPr="00430856">
        <w:rPr>
          <w:color w:val="000000" w:themeColor="text1"/>
        </w:rPr>
        <w:t xml:space="preserve">(6):783–91. </w:t>
      </w:r>
    </w:p>
    <w:p w14:paraId="4EA5AFDA" w14:textId="77777777" w:rsidR="00161E24" w:rsidRPr="00430856" w:rsidRDefault="00161E24" w:rsidP="00161E24">
      <w:pPr>
        <w:shd w:val="clear" w:color="auto" w:fill="FFFFFF"/>
        <w:spacing w:line="360" w:lineRule="auto"/>
        <w:ind w:firstLine="720"/>
        <w:rPr>
          <w:color w:val="000000" w:themeColor="text1"/>
        </w:rPr>
      </w:pPr>
      <w:hyperlink r:id="rId21" w:history="1">
        <w:r w:rsidRPr="00430856">
          <w:rPr>
            <w:rStyle w:val="Hyperlink"/>
            <w:color w:val="000000" w:themeColor="text1"/>
          </w:rPr>
          <w:t>https://doi.org/10.1080/0887044021000054782</w:t>
        </w:r>
      </w:hyperlink>
    </w:p>
    <w:p w14:paraId="45582346" w14:textId="77777777" w:rsidR="00161E24" w:rsidRPr="001228EF" w:rsidRDefault="00161E24" w:rsidP="00161E24">
      <w:pPr>
        <w:shd w:val="clear" w:color="auto" w:fill="FFFFFF"/>
        <w:spacing w:line="360" w:lineRule="auto"/>
        <w:rPr>
          <w:color w:val="000000" w:themeColor="text1"/>
          <w:highlight w:val="white"/>
        </w:rPr>
      </w:pPr>
      <w:proofErr w:type="spellStart"/>
      <w:r w:rsidRPr="001228EF">
        <w:rPr>
          <w:color w:val="000000" w:themeColor="text1"/>
          <w:highlight w:val="white"/>
        </w:rPr>
        <w:t>Mauger</w:t>
      </w:r>
      <w:proofErr w:type="spellEnd"/>
      <w:r w:rsidRPr="001228EF">
        <w:rPr>
          <w:color w:val="000000" w:themeColor="text1"/>
          <w:highlight w:val="white"/>
        </w:rPr>
        <w:t xml:space="preserve">, A. R., Jones, A. M., &amp; Williams, C. A. (2011). The effect of non-contingent and </w:t>
      </w:r>
    </w:p>
    <w:p w14:paraId="614E0F8A" w14:textId="77777777" w:rsidR="00161E24" w:rsidRPr="001228EF" w:rsidRDefault="00161E24" w:rsidP="00161E24">
      <w:pPr>
        <w:shd w:val="clear" w:color="auto" w:fill="FFFFFF"/>
        <w:spacing w:line="360" w:lineRule="auto"/>
        <w:ind w:left="720"/>
        <w:rPr>
          <w:color w:val="000000" w:themeColor="text1"/>
        </w:rPr>
      </w:pPr>
      <w:r w:rsidRPr="001228EF">
        <w:rPr>
          <w:color w:val="000000" w:themeColor="text1"/>
          <w:highlight w:val="white"/>
        </w:rPr>
        <w:t xml:space="preserve">accurate performance feedback on pacing and time trial performance in 4-km track cycling. </w:t>
      </w:r>
      <w:r w:rsidRPr="001228EF">
        <w:rPr>
          <w:i/>
          <w:color w:val="000000" w:themeColor="text1"/>
          <w:highlight w:val="white"/>
        </w:rPr>
        <w:t>British Journal of Sports Medicine</w:t>
      </w:r>
      <w:r w:rsidRPr="001228EF">
        <w:rPr>
          <w:color w:val="000000" w:themeColor="text1"/>
          <w:highlight w:val="white"/>
        </w:rPr>
        <w:t xml:space="preserve">, </w:t>
      </w:r>
      <w:r w:rsidRPr="001228EF">
        <w:rPr>
          <w:i/>
          <w:color w:val="000000" w:themeColor="text1"/>
          <w:highlight w:val="white"/>
        </w:rPr>
        <w:t>45</w:t>
      </w:r>
      <w:r w:rsidRPr="001228EF">
        <w:rPr>
          <w:color w:val="000000" w:themeColor="text1"/>
          <w:highlight w:val="white"/>
        </w:rPr>
        <w:t xml:space="preserve">(3), 225–229. </w:t>
      </w:r>
      <w:hyperlink r:id="rId22">
        <w:r w:rsidRPr="001228EF">
          <w:rPr>
            <w:color w:val="000000" w:themeColor="text1"/>
            <w:highlight w:val="white"/>
          </w:rPr>
          <w:t>https://doi.org/10.1136/bjsm.2009.062844</w:t>
        </w:r>
      </w:hyperlink>
    </w:p>
    <w:p w14:paraId="0AB71C8B" w14:textId="77777777" w:rsidR="00161E24" w:rsidRPr="001228EF" w:rsidRDefault="00161E24" w:rsidP="00161E24">
      <w:pPr>
        <w:spacing w:line="360" w:lineRule="auto"/>
        <w:rPr>
          <w:color w:val="000000" w:themeColor="text1"/>
        </w:rPr>
      </w:pPr>
      <w:r w:rsidRPr="001228EF">
        <w:rPr>
          <w:color w:val="000000" w:themeColor="text1"/>
        </w:rPr>
        <w:t xml:space="preserve">Micklewright, D., </w:t>
      </w:r>
      <w:proofErr w:type="spellStart"/>
      <w:r w:rsidRPr="001228EF">
        <w:rPr>
          <w:color w:val="000000" w:themeColor="text1"/>
        </w:rPr>
        <w:t>Papadopoulou</w:t>
      </w:r>
      <w:proofErr w:type="spellEnd"/>
      <w:r w:rsidRPr="001228EF">
        <w:rPr>
          <w:color w:val="000000" w:themeColor="text1"/>
        </w:rPr>
        <w:t xml:space="preserve">, E., Swart, J., &amp; Noakes, T. (2010). Previous experience </w:t>
      </w:r>
    </w:p>
    <w:p w14:paraId="2DCEBA31" w14:textId="77777777" w:rsidR="00161E24" w:rsidRPr="001228EF" w:rsidRDefault="00161E24" w:rsidP="00161E24">
      <w:pPr>
        <w:spacing w:line="360" w:lineRule="auto"/>
        <w:ind w:left="720"/>
        <w:rPr>
          <w:color w:val="000000" w:themeColor="text1"/>
        </w:rPr>
      </w:pPr>
      <w:r w:rsidRPr="001228EF">
        <w:rPr>
          <w:color w:val="000000" w:themeColor="text1"/>
        </w:rPr>
        <w:lastRenderedPageBreak/>
        <w:t xml:space="preserve">influences pacing during 20 km time trial cycling. </w:t>
      </w:r>
      <w:r w:rsidRPr="001228EF">
        <w:rPr>
          <w:i/>
          <w:color w:val="000000" w:themeColor="text1"/>
        </w:rPr>
        <w:t>British Journal of Sports Medicine</w:t>
      </w:r>
      <w:r w:rsidRPr="001228EF">
        <w:rPr>
          <w:color w:val="000000" w:themeColor="text1"/>
        </w:rPr>
        <w:t xml:space="preserve">, </w:t>
      </w:r>
      <w:r w:rsidRPr="001228EF">
        <w:rPr>
          <w:i/>
          <w:color w:val="000000" w:themeColor="text1"/>
        </w:rPr>
        <w:t>44</w:t>
      </w:r>
      <w:r w:rsidRPr="001228EF">
        <w:rPr>
          <w:color w:val="000000" w:themeColor="text1"/>
        </w:rPr>
        <w:t>(13), 952-960. https://doi.org/</w:t>
      </w:r>
      <w:hyperlink r:id="rId23">
        <w:r w:rsidRPr="001228EF">
          <w:rPr>
            <w:color w:val="000000" w:themeColor="text1"/>
          </w:rPr>
          <w:t>10.1136/bjsm.2009.057315</w:t>
        </w:r>
      </w:hyperlink>
    </w:p>
    <w:p w14:paraId="6EC9BE64" w14:textId="77777777" w:rsidR="00161E24" w:rsidRPr="00430856" w:rsidRDefault="00161E24" w:rsidP="00161E24">
      <w:pPr>
        <w:spacing w:line="360" w:lineRule="auto"/>
        <w:rPr>
          <w:color w:val="000000" w:themeColor="text1"/>
          <w:shd w:val="clear" w:color="auto" w:fill="FFFFFF"/>
        </w:rPr>
      </w:pPr>
      <w:proofErr w:type="spellStart"/>
      <w:r w:rsidRPr="00430856">
        <w:rPr>
          <w:color w:val="000000" w:themeColor="text1"/>
          <w:shd w:val="clear" w:color="auto" w:fill="FFFFFF"/>
        </w:rPr>
        <w:t>Motl</w:t>
      </w:r>
      <w:proofErr w:type="spellEnd"/>
      <w:r w:rsidRPr="00430856">
        <w:rPr>
          <w:color w:val="000000" w:themeColor="text1"/>
          <w:shd w:val="clear" w:color="auto" w:fill="FFFFFF"/>
        </w:rPr>
        <w:t xml:space="preserve">, R. W., </w:t>
      </w:r>
      <w:proofErr w:type="spellStart"/>
      <w:r w:rsidRPr="00430856">
        <w:rPr>
          <w:color w:val="000000" w:themeColor="text1"/>
          <w:shd w:val="clear" w:color="auto" w:fill="FFFFFF"/>
        </w:rPr>
        <w:t>Konopack</w:t>
      </w:r>
      <w:proofErr w:type="spellEnd"/>
      <w:r w:rsidRPr="00430856">
        <w:rPr>
          <w:color w:val="000000" w:themeColor="text1"/>
          <w:shd w:val="clear" w:color="auto" w:fill="FFFFFF"/>
        </w:rPr>
        <w:t xml:space="preserve">, J. F., Hu, L., &amp; McAuley, E. (2006). Does self-efficacy influence leg </w:t>
      </w:r>
    </w:p>
    <w:p w14:paraId="4C9A054D" w14:textId="77777777" w:rsidR="00161E24" w:rsidRPr="00430856" w:rsidRDefault="00161E24" w:rsidP="00161E24">
      <w:pPr>
        <w:spacing w:line="360" w:lineRule="auto"/>
        <w:ind w:firstLine="720"/>
        <w:rPr>
          <w:color w:val="000000" w:themeColor="text1"/>
          <w:shd w:val="clear" w:color="auto" w:fill="FFFFFF"/>
        </w:rPr>
      </w:pPr>
      <w:r w:rsidRPr="00430856">
        <w:rPr>
          <w:color w:val="000000" w:themeColor="text1"/>
          <w:shd w:val="clear" w:color="auto" w:fill="FFFFFF"/>
        </w:rPr>
        <w:t xml:space="preserve">muscle pain during cycling </w:t>
      </w:r>
      <w:proofErr w:type="gramStart"/>
      <w:r w:rsidRPr="00430856">
        <w:rPr>
          <w:color w:val="000000" w:themeColor="text1"/>
          <w:shd w:val="clear" w:color="auto" w:fill="FFFFFF"/>
        </w:rPr>
        <w:t>exercise?.</w:t>
      </w:r>
      <w:proofErr w:type="gramEnd"/>
      <w:r w:rsidRPr="00430856">
        <w:rPr>
          <w:rStyle w:val="apple-converted-space"/>
          <w:color w:val="000000" w:themeColor="text1"/>
          <w:shd w:val="clear" w:color="auto" w:fill="FFFFFF"/>
        </w:rPr>
        <w:t> </w:t>
      </w:r>
      <w:r w:rsidRPr="00430856">
        <w:rPr>
          <w:i/>
          <w:iCs/>
          <w:color w:val="000000" w:themeColor="text1"/>
        </w:rPr>
        <w:t>The Journal of Pain</w:t>
      </w:r>
      <w:r w:rsidRPr="00430856">
        <w:rPr>
          <w:color w:val="000000" w:themeColor="text1"/>
          <w:shd w:val="clear" w:color="auto" w:fill="FFFFFF"/>
        </w:rPr>
        <w:t>,</w:t>
      </w:r>
      <w:r w:rsidRPr="00430856">
        <w:rPr>
          <w:rStyle w:val="apple-converted-space"/>
          <w:color w:val="000000" w:themeColor="text1"/>
          <w:shd w:val="clear" w:color="auto" w:fill="FFFFFF"/>
        </w:rPr>
        <w:t> </w:t>
      </w:r>
      <w:r w:rsidRPr="00430856">
        <w:rPr>
          <w:i/>
          <w:iCs/>
          <w:color w:val="000000" w:themeColor="text1"/>
        </w:rPr>
        <w:t>7</w:t>
      </w:r>
      <w:r w:rsidRPr="00430856">
        <w:rPr>
          <w:color w:val="000000" w:themeColor="text1"/>
          <w:shd w:val="clear" w:color="auto" w:fill="FFFFFF"/>
        </w:rPr>
        <w:t xml:space="preserve">(5), 301-307. </w:t>
      </w:r>
    </w:p>
    <w:p w14:paraId="4BCA484B" w14:textId="77777777" w:rsidR="00161E24" w:rsidRPr="00430856" w:rsidRDefault="00161E24" w:rsidP="00161E24">
      <w:pPr>
        <w:spacing w:line="360" w:lineRule="auto"/>
        <w:ind w:firstLine="720"/>
        <w:rPr>
          <w:color w:val="000000" w:themeColor="text1"/>
          <w:shd w:val="clear" w:color="auto" w:fill="FFFFFF"/>
        </w:rPr>
      </w:pPr>
      <w:hyperlink r:id="rId24" w:history="1">
        <w:r w:rsidRPr="00430856">
          <w:rPr>
            <w:rStyle w:val="Hyperlink"/>
            <w:color w:val="000000" w:themeColor="text1"/>
          </w:rPr>
          <w:t>https://doi.org/10.1016/j.jpain.2005.11.009</w:t>
        </w:r>
      </w:hyperlink>
    </w:p>
    <w:p w14:paraId="2A443F9C" w14:textId="77777777" w:rsidR="00161E24" w:rsidRPr="001228EF" w:rsidRDefault="00161E24" w:rsidP="00161E24">
      <w:pPr>
        <w:spacing w:line="360" w:lineRule="auto"/>
        <w:rPr>
          <w:color w:val="000000" w:themeColor="text1"/>
          <w:highlight w:val="white"/>
        </w:rPr>
      </w:pPr>
      <w:r w:rsidRPr="00430856">
        <w:rPr>
          <w:color w:val="000000" w:themeColor="text1"/>
          <w:highlight w:val="white"/>
        </w:rPr>
        <w:t>Morton, R. H. (2009). Deception by manipulating</w:t>
      </w:r>
      <w:r w:rsidRPr="001228EF">
        <w:rPr>
          <w:color w:val="000000" w:themeColor="text1"/>
          <w:highlight w:val="white"/>
        </w:rPr>
        <w:t xml:space="preserve"> the clock calibration influences cycle </w:t>
      </w:r>
    </w:p>
    <w:p w14:paraId="17491FC3" w14:textId="77777777" w:rsidR="00161E24" w:rsidRPr="001228EF" w:rsidRDefault="00161E24" w:rsidP="00161E24">
      <w:pPr>
        <w:spacing w:line="360" w:lineRule="auto"/>
        <w:ind w:left="720"/>
        <w:rPr>
          <w:color w:val="000000" w:themeColor="text1"/>
        </w:rPr>
      </w:pPr>
      <w:r w:rsidRPr="001228EF">
        <w:rPr>
          <w:color w:val="000000" w:themeColor="text1"/>
          <w:highlight w:val="white"/>
        </w:rPr>
        <w:t>ergometer endurance t</w:t>
      </w:r>
      <w:r w:rsidRPr="001228EF">
        <w:rPr>
          <w:color w:val="000000" w:themeColor="text1"/>
        </w:rPr>
        <w:t xml:space="preserve">ime in males. </w:t>
      </w:r>
      <w:r w:rsidRPr="001228EF">
        <w:rPr>
          <w:i/>
          <w:color w:val="000000" w:themeColor="text1"/>
        </w:rPr>
        <w:t>Journal of Science and Medicine in Sport</w:t>
      </w:r>
      <w:r w:rsidRPr="001228EF">
        <w:rPr>
          <w:color w:val="000000" w:themeColor="text1"/>
        </w:rPr>
        <w:t xml:space="preserve">, </w:t>
      </w:r>
      <w:r w:rsidRPr="001228EF">
        <w:rPr>
          <w:i/>
          <w:color w:val="000000" w:themeColor="text1"/>
        </w:rPr>
        <w:t>12</w:t>
      </w:r>
      <w:r w:rsidRPr="001228EF">
        <w:rPr>
          <w:color w:val="000000" w:themeColor="text1"/>
        </w:rPr>
        <w:t xml:space="preserve">(2), 332-337. </w:t>
      </w:r>
      <w:hyperlink r:id="rId25">
        <w:r w:rsidRPr="001228EF">
          <w:rPr>
            <w:color w:val="000000" w:themeColor="text1"/>
          </w:rPr>
          <w:t>https://doi.org/10.1016/j.jsams.2007.11.006</w:t>
        </w:r>
      </w:hyperlink>
    </w:p>
    <w:p w14:paraId="6B543861" w14:textId="77777777" w:rsidR="00161E24" w:rsidRPr="00430856" w:rsidRDefault="00161E24" w:rsidP="00161E24">
      <w:pPr>
        <w:spacing w:line="360" w:lineRule="auto"/>
        <w:rPr>
          <w:color w:val="000000" w:themeColor="text1"/>
        </w:rPr>
      </w:pPr>
      <w:r w:rsidRPr="00430856">
        <w:rPr>
          <w:color w:val="000000" w:themeColor="text1"/>
        </w:rPr>
        <w:t xml:space="preserve">Nikolopoulos, V., </w:t>
      </w:r>
      <w:proofErr w:type="spellStart"/>
      <w:r w:rsidRPr="00430856">
        <w:rPr>
          <w:color w:val="000000" w:themeColor="text1"/>
        </w:rPr>
        <w:t>Arkinstall</w:t>
      </w:r>
      <w:proofErr w:type="spellEnd"/>
      <w:r w:rsidRPr="00430856">
        <w:rPr>
          <w:color w:val="000000" w:themeColor="text1"/>
        </w:rPr>
        <w:t xml:space="preserve">, M.J., &amp; Hawley, J.A. (2001). Pacing strategy in simulated cycle </w:t>
      </w:r>
    </w:p>
    <w:p w14:paraId="1903D874" w14:textId="77777777" w:rsidR="00161E24" w:rsidRPr="00430856" w:rsidRDefault="00161E24" w:rsidP="00161E24">
      <w:pPr>
        <w:spacing w:line="360" w:lineRule="auto"/>
        <w:ind w:left="720"/>
        <w:rPr>
          <w:color w:val="000000" w:themeColor="text1"/>
        </w:rPr>
      </w:pPr>
      <w:r w:rsidRPr="00430856">
        <w:rPr>
          <w:color w:val="000000" w:themeColor="text1"/>
        </w:rPr>
        <w:t xml:space="preserve">time- trials is based on perceived rather than actual distance, </w:t>
      </w:r>
      <w:r w:rsidRPr="00430856">
        <w:rPr>
          <w:i/>
          <w:color w:val="000000" w:themeColor="text1"/>
        </w:rPr>
        <w:t>Journal of Science and Medicine in Sport</w:t>
      </w:r>
      <w:r w:rsidRPr="00430856">
        <w:rPr>
          <w:color w:val="000000" w:themeColor="text1"/>
        </w:rPr>
        <w:t xml:space="preserve">, </w:t>
      </w:r>
      <w:r w:rsidRPr="00430856">
        <w:rPr>
          <w:i/>
          <w:iCs/>
          <w:color w:val="000000" w:themeColor="text1"/>
        </w:rPr>
        <w:t>4</w:t>
      </w:r>
      <w:r w:rsidRPr="00430856">
        <w:rPr>
          <w:color w:val="000000" w:themeColor="text1"/>
        </w:rPr>
        <w:t xml:space="preserve">(2): 212-219. </w:t>
      </w:r>
      <w:hyperlink r:id="rId26" w:tgtFrame="_blank" w:tooltip="Persistent link using digital object identifier" w:history="1">
        <w:r w:rsidRPr="00430856">
          <w:rPr>
            <w:rStyle w:val="anchor-text"/>
            <w:color w:val="000000" w:themeColor="text1"/>
          </w:rPr>
          <w:t>https://doi.org/10.1016/S1440-2440(01)80031-1</w:t>
        </w:r>
      </w:hyperlink>
    </w:p>
    <w:p w14:paraId="43938D51" w14:textId="77777777" w:rsidR="00161E24" w:rsidRDefault="00161E24" w:rsidP="00161E24">
      <w:pPr>
        <w:spacing w:line="360" w:lineRule="auto"/>
        <w:rPr>
          <w:color w:val="000000" w:themeColor="text1"/>
          <w:highlight w:val="white"/>
        </w:rPr>
      </w:pPr>
      <w:r w:rsidRPr="001228EF">
        <w:rPr>
          <w:color w:val="000000" w:themeColor="text1"/>
          <w:highlight w:val="white"/>
        </w:rPr>
        <w:t xml:space="preserve">Page, M. J., McKenzie, J. E., Bossuyt, P. M., </w:t>
      </w:r>
      <w:proofErr w:type="spellStart"/>
      <w:r w:rsidRPr="001228EF">
        <w:rPr>
          <w:color w:val="000000" w:themeColor="text1"/>
          <w:highlight w:val="white"/>
        </w:rPr>
        <w:t>Boutron</w:t>
      </w:r>
      <w:proofErr w:type="spellEnd"/>
      <w:r w:rsidRPr="001228EF">
        <w:rPr>
          <w:color w:val="000000" w:themeColor="text1"/>
          <w:highlight w:val="white"/>
        </w:rPr>
        <w:t xml:space="preserve">, I., Hoffmann, T. C., Mulrow, C. D., ... &amp; </w:t>
      </w:r>
    </w:p>
    <w:p w14:paraId="0EA13897" w14:textId="77777777" w:rsidR="00161E24" w:rsidRDefault="00161E24" w:rsidP="00161E24">
      <w:pPr>
        <w:spacing w:line="360" w:lineRule="auto"/>
        <w:ind w:firstLine="720"/>
        <w:rPr>
          <w:color w:val="000000" w:themeColor="text1"/>
          <w:highlight w:val="white"/>
        </w:rPr>
      </w:pPr>
      <w:r w:rsidRPr="001228EF">
        <w:rPr>
          <w:color w:val="000000" w:themeColor="text1"/>
          <w:highlight w:val="white"/>
        </w:rPr>
        <w:t xml:space="preserve">Moher, D. (2021). The PRISMA 2020 statement: an updated guideline for reporting </w:t>
      </w:r>
    </w:p>
    <w:p w14:paraId="5A04BC5D" w14:textId="77777777" w:rsidR="00161E24" w:rsidRPr="001228EF" w:rsidRDefault="00161E24" w:rsidP="00161E24">
      <w:pPr>
        <w:spacing w:line="360" w:lineRule="auto"/>
        <w:ind w:firstLine="720"/>
        <w:rPr>
          <w:color w:val="000000" w:themeColor="text1"/>
          <w:highlight w:val="white"/>
        </w:rPr>
      </w:pPr>
      <w:r w:rsidRPr="001228EF">
        <w:rPr>
          <w:color w:val="000000" w:themeColor="text1"/>
          <w:highlight w:val="white"/>
        </w:rPr>
        <w:t xml:space="preserve">systematic </w:t>
      </w:r>
      <w:r w:rsidRPr="006D75C0">
        <w:rPr>
          <w:color w:val="000000" w:themeColor="text1"/>
        </w:rPr>
        <w:t xml:space="preserve">reviews. </w:t>
      </w:r>
      <w:r w:rsidRPr="006D75C0">
        <w:rPr>
          <w:i/>
          <w:color w:val="000000" w:themeColor="text1"/>
        </w:rPr>
        <w:t>British Medical Journal</w:t>
      </w:r>
      <w:r w:rsidRPr="006D75C0">
        <w:rPr>
          <w:color w:val="000000" w:themeColor="text1"/>
        </w:rPr>
        <w:t xml:space="preserve">, </w:t>
      </w:r>
      <w:r w:rsidRPr="006D75C0">
        <w:rPr>
          <w:i/>
          <w:color w:val="000000" w:themeColor="text1"/>
        </w:rPr>
        <w:t>372</w:t>
      </w:r>
      <w:r w:rsidRPr="001228EF">
        <w:rPr>
          <w:i/>
          <w:color w:val="000000" w:themeColor="text1"/>
          <w:highlight w:val="white"/>
        </w:rPr>
        <w:t xml:space="preserve">. </w:t>
      </w:r>
      <w:hyperlink r:id="rId27">
        <w:r w:rsidRPr="001228EF">
          <w:rPr>
            <w:color w:val="000000" w:themeColor="text1"/>
            <w:highlight w:val="white"/>
          </w:rPr>
          <w:t>https://doi.org/10.1136/bmj.n71</w:t>
        </w:r>
      </w:hyperlink>
    </w:p>
    <w:p w14:paraId="02BB2EE1"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Paterson, S., &amp; Marino, F. E. (2004). Effect of deception of distance on prolonged cycling </w:t>
      </w:r>
    </w:p>
    <w:p w14:paraId="62022136" w14:textId="77777777" w:rsidR="00161E24" w:rsidRPr="001228EF" w:rsidRDefault="00161E24" w:rsidP="00161E24">
      <w:pPr>
        <w:spacing w:line="360" w:lineRule="auto"/>
        <w:ind w:left="720"/>
        <w:rPr>
          <w:color w:val="000000" w:themeColor="text1"/>
        </w:rPr>
      </w:pPr>
      <w:r w:rsidRPr="001228EF">
        <w:rPr>
          <w:color w:val="000000" w:themeColor="text1"/>
          <w:highlight w:val="white"/>
        </w:rPr>
        <w:t xml:space="preserve">performance. </w:t>
      </w:r>
      <w:r w:rsidRPr="001228EF">
        <w:rPr>
          <w:i/>
          <w:color w:val="000000" w:themeColor="text1"/>
        </w:rPr>
        <w:t>Perceptual and Motor Skills</w:t>
      </w:r>
      <w:r w:rsidRPr="001228EF">
        <w:rPr>
          <w:color w:val="000000" w:themeColor="text1"/>
          <w:highlight w:val="white"/>
        </w:rPr>
        <w:t xml:space="preserve">, </w:t>
      </w:r>
      <w:r w:rsidRPr="001228EF">
        <w:rPr>
          <w:i/>
          <w:color w:val="000000" w:themeColor="text1"/>
        </w:rPr>
        <w:t>98</w:t>
      </w:r>
      <w:r w:rsidRPr="001228EF">
        <w:rPr>
          <w:color w:val="000000" w:themeColor="text1"/>
          <w:highlight w:val="white"/>
        </w:rPr>
        <w:t xml:space="preserve">(3), 1017-1026. </w:t>
      </w:r>
      <w:hyperlink r:id="rId28">
        <w:r w:rsidRPr="001228EF">
          <w:rPr>
            <w:color w:val="000000" w:themeColor="text1"/>
            <w:highlight w:val="white"/>
          </w:rPr>
          <w:t>https://doi.org/10.2466/pms.98.3.1017-1026</w:t>
        </w:r>
      </w:hyperlink>
    </w:p>
    <w:p w14:paraId="06C10CA9"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Parry, D., &amp; Micklewright, D. (2014). Optic flow influences perceived exertion and distance </w:t>
      </w:r>
    </w:p>
    <w:p w14:paraId="370F5310"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estimation but not running pace. </w:t>
      </w:r>
      <w:r w:rsidRPr="001228EF">
        <w:rPr>
          <w:i/>
          <w:color w:val="000000" w:themeColor="text1"/>
        </w:rPr>
        <w:t>Medicine &amp; Science in Sports &amp; Exercise</w:t>
      </w:r>
      <w:r w:rsidRPr="001228EF">
        <w:rPr>
          <w:color w:val="000000" w:themeColor="text1"/>
          <w:highlight w:val="white"/>
        </w:rPr>
        <w:t xml:space="preserve">, </w:t>
      </w:r>
      <w:r w:rsidRPr="001228EF">
        <w:rPr>
          <w:i/>
          <w:color w:val="000000" w:themeColor="text1"/>
        </w:rPr>
        <w:t>46</w:t>
      </w:r>
      <w:r w:rsidRPr="001228EF">
        <w:rPr>
          <w:color w:val="000000" w:themeColor="text1"/>
          <w:highlight w:val="white"/>
        </w:rPr>
        <w:t>(8), 1658-1665. https://doi.org/</w:t>
      </w:r>
      <w:hyperlink r:id="rId29">
        <w:r w:rsidRPr="001228EF">
          <w:rPr>
            <w:color w:val="000000" w:themeColor="text1"/>
            <w:highlight w:val="white"/>
          </w:rPr>
          <w:t>10.1249/MSS.0000000000000257</w:t>
        </w:r>
      </w:hyperlink>
    </w:p>
    <w:p w14:paraId="61F251F8"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Pires, F. O., &amp; Hammond, J. (2012). Manipulation effects of prior exercise intensity </w:t>
      </w:r>
    </w:p>
    <w:p w14:paraId="283F8A09"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feedback by the borg scale during open-loop cycling. </w:t>
      </w:r>
      <w:r w:rsidRPr="001228EF">
        <w:rPr>
          <w:i/>
          <w:color w:val="000000" w:themeColor="text1"/>
          <w:highlight w:val="white"/>
        </w:rPr>
        <w:t>British Journal of Sports Medicine</w:t>
      </w:r>
      <w:r w:rsidRPr="001228EF">
        <w:rPr>
          <w:color w:val="000000" w:themeColor="text1"/>
          <w:highlight w:val="white"/>
        </w:rPr>
        <w:t xml:space="preserve">, </w:t>
      </w:r>
      <w:r w:rsidRPr="001228EF">
        <w:rPr>
          <w:i/>
          <w:color w:val="000000" w:themeColor="text1"/>
          <w:highlight w:val="white"/>
        </w:rPr>
        <w:t>46</w:t>
      </w:r>
      <w:r w:rsidRPr="001228EF">
        <w:rPr>
          <w:color w:val="000000" w:themeColor="text1"/>
          <w:highlight w:val="white"/>
        </w:rPr>
        <w:t>(1), 18–22. https://doi.org/10.1136/bjsm.2010.079053</w:t>
      </w:r>
    </w:p>
    <w:p w14:paraId="289F472C"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Puleo, N. A., &amp; Abraham, K. A. (2018). External feedback does not affect running pace in </w:t>
      </w:r>
    </w:p>
    <w:p w14:paraId="017A3CE7" w14:textId="77777777" w:rsidR="00161E24" w:rsidRPr="001228EF" w:rsidRDefault="00161E24" w:rsidP="00161E24">
      <w:pPr>
        <w:spacing w:line="360" w:lineRule="auto"/>
        <w:ind w:firstLine="720"/>
        <w:rPr>
          <w:color w:val="000000" w:themeColor="text1"/>
          <w:highlight w:val="white"/>
        </w:rPr>
      </w:pPr>
      <w:r w:rsidRPr="001228EF">
        <w:rPr>
          <w:color w:val="000000" w:themeColor="text1"/>
          <w:highlight w:val="white"/>
        </w:rPr>
        <w:t xml:space="preserve">recreational runners. </w:t>
      </w:r>
      <w:r w:rsidRPr="001228EF">
        <w:rPr>
          <w:i/>
          <w:color w:val="000000" w:themeColor="text1"/>
          <w:highlight w:val="white"/>
        </w:rPr>
        <w:t>International Journal of Exercise Science</w:t>
      </w:r>
      <w:r w:rsidRPr="001228EF">
        <w:rPr>
          <w:color w:val="000000" w:themeColor="text1"/>
          <w:highlight w:val="white"/>
        </w:rPr>
        <w:t xml:space="preserve">, </w:t>
      </w:r>
      <w:r w:rsidRPr="001228EF">
        <w:rPr>
          <w:i/>
          <w:color w:val="000000" w:themeColor="text1"/>
          <w:highlight w:val="white"/>
        </w:rPr>
        <w:t>11</w:t>
      </w:r>
      <w:r w:rsidRPr="001228EF">
        <w:rPr>
          <w:color w:val="000000" w:themeColor="text1"/>
          <w:highlight w:val="white"/>
        </w:rPr>
        <w:t>(5), 384.</w:t>
      </w:r>
    </w:p>
    <w:p w14:paraId="497F1C32"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Shei, R. J., Thompson, K., Chapman, R., </w:t>
      </w:r>
      <w:proofErr w:type="spellStart"/>
      <w:r w:rsidRPr="001228EF">
        <w:rPr>
          <w:color w:val="000000" w:themeColor="text1"/>
          <w:highlight w:val="white"/>
        </w:rPr>
        <w:t>Raglin</w:t>
      </w:r>
      <w:proofErr w:type="spellEnd"/>
      <w:r w:rsidRPr="001228EF">
        <w:rPr>
          <w:color w:val="000000" w:themeColor="text1"/>
          <w:highlight w:val="white"/>
        </w:rPr>
        <w:t xml:space="preserve">, J., &amp; </w:t>
      </w:r>
      <w:proofErr w:type="spellStart"/>
      <w:r w:rsidRPr="001228EF">
        <w:rPr>
          <w:color w:val="000000" w:themeColor="text1"/>
          <w:highlight w:val="white"/>
        </w:rPr>
        <w:t>Mickleborough</w:t>
      </w:r>
      <w:proofErr w:type="spellEnd"/>
      <w:r w:rsidRPr="001228EF">
        <w:rPr>
          <w:color w:val="000000" w:themeColor="text1"/>
          <w:highlight w:val="white"/>
        </w:rPr>
        <w:t xml:space="preserve">, T. (2016). Using </w:t>
      </w:r>
    </w:p>
    <w:p w14:paraId="2C697F6F" w14:textId="77777777" w:rsidR="00161E24" w:rsidRDefault="00161E24" w:rsidP="00161E24">
      <w:pPr>
        <w:spacing w:line="360" w:lineRule="auto"/>
        <w:ind w:left="720"/>
        <w:rPr>
          <w:color w:val="000000" w:themeColor="text1"/>
          <w:highlight w:val="white"/>
        </w:rPr>
      </w:pPr>
      <w:r w:rsidRPr="001228EF">
        <w:rPr>
          <w:color w:val="000000" w:themeColor="text1"/>
          <w:highlight w:val="white"/>
        </w:rPr>
        <w:t xml:space="preserve">deception to establish a reproducible improvement in 4-km cycling time trial performance. </w:t>
      </w:r>
      <w:r w:rsidRPr="001228EF">
        <w:rPr>
          <w:i/>
          <w:color w:val="000000" w:themeColor="text1"/>
          <w:highlight w:val="white"/>
        </w:rPr>
        <w:t>International Journal of Sports Medicine</w:t>
      </w:r>
      <w:r w:rsidRPr="001228EF">
        <w:rPr>
          <w:color w:val="000000" w:themeColor="text1"/>
          <w:highlight w:val="white"/>
        </w:rPr>
        <w:t xml:space="preserve">, </w:t>
      </w:r>
      <w:r w:rsidRPr="0039470E">
        <w:rPr>
          <w:color w:val="000000" w:themeColor="text1"/>
          <w:highlight w:val="white"/>
        </w:rPr>
        <w:t>37</w:t>
      </w:r>
      <w:r>
        <w:rPr>
          <w:color w:val="000000" w:themeColor="text1"/>
          <w:highlight w:val="white"/>
        </w:rPr>
        <w:t xml:space="preserve">(5), </w:t>
      </w:r>
      <w:r w:rsidRPr="0039470E">
        <w:rPr>
          <w:color w:val="000000" w:themeColor="text1"/>
          <w:highlight w:val="white"/>
        </w:rPr>
        <w:t>341</w:t>
      </w:r>
      <w:r w:rsidRPr="001228EF">
        <w:rPr>
          <w:color w:val="000000" w:themeColor="text1"/>
          <w:highlight w:val="white"/>
        </w:rPr>
        <w:t xml:space="preserve">-346. </w:t>
      </w:r>
      <w:hyperlink r:id="rId30" w:history="1">
        <w:r w:rsidRPr="006F5AAB">
          <w:rPr>
            <w:rStyle w:val="Hyperlink"/>
            <w:color w:val="000000" w:themeColor="text1"/>
            <w:highlight w:val="white"/>
          </w:rPr>
          <w:t>https://doi.org/10.1055/s-0035-1565139</w:t>
        </w:r>
      </w:hyperlink>
    </w:p>
    <w:p w14:paraId="664A9F63" w14:textId="77777777" w:rsidR="00161E24" w:rsidRPr="00260781" w:rsidRDefault="00161E24" w:rsidP="00161E24">
      <w:pPr>
        <w:spacing w:line="360" w:lineRule="auto"/>
        <w:rPr>
          <w:color w:val="000000" w:themeColor="text1"/>
        </w:rPr>
      </w:pPr>
      <w:r w:rsidRPr="00260781">
        <w:rPr>
          <w:color w:val="000000" w:themeColor="text1"/>
        </w:rPr>
        <w:lastRenderedPageBreak/>
        <w:t xml:space="preserve">Smits, B. L., Polman, R. C., Otten, B., Pepping, G. J., &amp; </w:t>
      </w:r>
      <w:proofErr w:type="spellStart"/>
      <w:r w:rsidRPr="00260781">
        <w:rPr>
          <w:color w:val="000000" w:themeColor="text1"/>
        </w:rPr>
        <w:t>Hettinga</w:t>
      </w:r>
      <w:proofErr w:type="spellEnd"/>
      <w:r w:rsidRPr="00260781">
        <w:rPr>
          <w:color w:val="000000" w:themeColor="text1"/>
        </w:rPr>
        <w:t>, F. J. (2016). Cycling</w:t>
      </w:r>
    </w:p>
    <w:p w14:paraId="57D17F8A" w14:textId="77777777" w:rsidR="00161E24" w:rsidRPr="00260781" w:rsidRDefault="00161E24" w:rsidP="00161E24">
      <w:pPr>
        <w:spacing w:line="360" w:lineRule="auto"/>
        <w:ind w:left="720"/>
        <w:rPr>
          <w:color w:val="000000" w:themeColor="text1"/>
          <w:highlight w:val="white"/>
        </w:rPr>
      </w:pPr>
      <w:r w:rsidRPr="00260781">
        <w:rPr>
          <w:color w:val="000000" w:themeColor="text1"/>
        </w:rPr>
        <w:t>in the absence of task-related feedback: Effects on pacing and performance. </w:t>
      </w:r>
      <w:r w:rsidRPr="00260781">
        <w:rPr>
          <w:i/>
          <w:iCs/>
          <w:color w:val="000000" w:themeColor="text1"/>
        </w:rPr>
        <w:t>Frontiers in Physiology</w:t>
      </w:r>
      <w:r w:rsidRPr="00260781">
        <w:rPr>
          <w:color w:val="000000" w:themeColor="text1"/>
        </w:rPr>
        <w:t>, </w:t>
      </w:r>
      <w:r w:rsidRPr="00260781">
        <w:rPr>
          <w:i/>
          <w:iCs/>
          <w:color w:val="000000" w:themeColor="text1"/>
        </w:rPr>
        <w:t>7</w:t>
      </w:r>
      <w:r w:rsidRPr="00260781">
        <w:rPr>
          <w:color w:val="000000" w:themeColor="text1"/>
        </w:rPr>
        <w:t>, 348. https://doi.org/10.3389/fphys.2016.00348</w:t>
      </w:r>
    </w:p>
    <w:p w14:paraId="1B16C486"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Sterne, J. A. C., </w:t>
      </w:r>
      <w:proofErr w:type="spellStart"/>
      <w:r w:rsidRPr="001228EF">
        <w:rPr>
          <w:color w:val="000000" w:themeColor="text1"/>
          <w:highlight w:val="white"/>
        </w:rPr>
        <w:t>Savović</w:t>
      </w:r>
      <w:proofErr w:type="spellEnd"/>
      <w:r w:rsidRPr="001228EF">
        <w:rPr>
          <w:color w:val="000000" w:themeColor="text1"/>
          <w:highlight w:val="white"/>
        </w:rPr>
        <w:t xml:space="preserve">, J., Page, M. J., </w:t>
      </w:r>
      <w:proofErr w:type="spellStart"/>
      <w:r w:rsidRPr="001228EF">
        <w:rPr>
          <w:color w:val="000000" w:themeColor="text1"/>
          <w:highlight w:val="white"/>
        </w:rPr>
        <w:t>Elbers</w:t>
      </w:r>
      <w:proofErr w:type="spellEnd"/>
      <w:r w:rsidRPr="001228EF">
        <w:rPr>
          <w:color w:val="000000" w:themeColor="text1"/>
          <w:highlight w:val="white"/>
        </w:rPr>
        <w:t xml:space="preserve">, R. G., </w:t>
      </w:r>
      <w:proofErr w:type="spellStart"/>
      <w:r w:rsidRPr="001228EF">
        <w:rPr>
          <w:color w:val="000000" w:themeColor="text1"/>
          <w:highlight w:val="white"/>
        </w:rPr>
        <w:t>Blencowe</w:t>
      </w:r>
      <w:proofErr w:type="spellEnd"/>
      <w:r w:rsidRPr="001228EF">
        <w:rPr>
          <w:color w:val="000000" w:themeColor="text1"/>
          <w:highlight w:val="white"/>
        </w:rPr>
        <w:t xml:space="preserve">, N. S., </w:t>
      </w:r>
      <w:proofErr w:type="spellStart"/>
      <w:r w:rsidRPr="001228EF">
        <w:rPr>
          <w:color w:val="000000" w:themeColor="text1"/>
          <w:highlight w:val="white"/>
        </w:rPr>
        <w:t>Boutron</w:t>
      </w:r>
      <w:proofErr w:type="spellEnd"/>
      <w:r w:rsidRPr="001228EF">
        <w:rPr>
          <w:color w:val="000000" w:themeColor="text1"/>
          <w:highlight w:val="white"/>
        </w:rPr>
        <w:t>, I., Cates,</w:t>
      </w:r>
    </w:p>
    <w:p w14:paraId="537E1807" w14:textId="77777777" w:rsidR="00161E24" w:rsidRPr="000A35F4" w:rsidRDefault="00161E24" w:rsidP="00161E24">
      <w:pPr>
        <w:spacing w:line="360" w:lineRule="auto"/>
        <w:ind w:left="720"/>
        <w:rPr>
          <w:color w:val="000000" w:themeColor="text1"/>
          <w:highlight w:val="white"/>
        </w:rPr>
      </w:pPr>
      <w:r w:rsidRPr="001228EF">
        <w:rPr>
          <w:color w:val="000000" w:themeColor="text1"/>
          <w:highlight w:val="white"/>
        </w:rPr>
        <w:t xml:space="preserve">C. J., Cheng, H. Y., Corbett, M. S., Eldridge, S. M., </w:t>
      </w:r>
      <w:proofErr w:type="spellStart"/>
      <w:r w:rsidRPr="001228EF">
        <w:rPr>
          <w:color w:val="000000" w:themeColor="text1"/>
          <w:highlight w:val="white"/>
        </w:rPr>
        <w:t>Emberson</w:t>
      </w:r>
      <w:proofErr w:type="spellEnd"/>
      <w:r w:rsidRPr="001228EF">
        <w:rPr>
          <w:color w:val="000000" w:themeColor="text1"/>
          <w:highlight w:val="white"/>
        </w:rPr>
        <w:t xml:space="preserve">, J. R., </w:t>
      </w:r>
      <w:proofErr w:type="spellStart"/>
      <w:r w:rsidRPr="001228EF">
        <w:rPr>
          <w:color w:val="000000" w:themeColor="text1"/>
          <w:highlight w:val="white"/>
        </w:rPr>
        <w:t>Hernán</w:t>
      </w:r>
      <w:proofErr w:type="spellEnd"/>
      <w:r w:rsidRPr="001228EF">
        <w:rPr>
          <w:color w:val="000000" w:themeColor="text1"/>
          <w:highlight w:val="white"/>
        </w:rPr>
        <w:t xml:space="preserve">, M. A., Hopewell, S., </w:t>
      </w:r>
      <w:proofErr w:type="spellStart"/>
      <w:r w:rsidRPr="001228EF">
        <w:rPr>
          <w:color w:val="000000" w:themeColor="text1"/>
          <w:highlight w:val="white"/>
        </w:rPr>
        <w:t>Hróbjartsson</w:t>
      </w:r>
      <w:proofErr w:type="spellEnd"/>
      <w:r w:rsidRPr="001228EF">
        <w:rPr>
          <w:color w:val="000000" w:themeColor="text1"/>
          <w:highlight w:val="white"/>
        </w:rPr>
        <w:t xml:space="preserve">, A., </w:t>
      </w:r>
      <w:proofErr w:type="spellStart"/>
      <w:r w:rsidRPr="001228EF">
        <w:rPr>
          <w:color w:val="000000" w:themeColor="text1"/>
          <w:highlight w:val="white"/>
        </w:rPr>
        <w:t>Junqueira</w:t>
      </w:r>
      <w:proofErr w:type="spellEnd"/>
      <w:r w:rsidRPr="001228EF">
        <w:rPr>
          <w:color w:val="000000" w:themeColor="text1"/>
          <w:highlight w:val="white"/>
        </w:rPr>
        <w:t xml:space="preserve">, D. R., </w:t>
      </w:r>
      <w:proofErr w:type="spellStart"/>
      <w:r w:rsidRPr="001228EF">
        <w:rPr>
          <w:color w:val="000000" w:themeColor="text1"/>
          <w:highlight w:val="white"/>
        </w:rPr>
        <w:t>Jüni</w:t>
      </w:r>
      <w:proofErr w:type="spellEnd"/>
      <w:r w:rsidRPr="001228EF">
        <w:rPr>
          <w:color w:val="000000" w:themeColor="text1"/>
          <w:highlight w:val="white"/>
        </w:rPr>
        <w:t xml:space="preserve">, P., Kirkham, J. J., </w:t>
      </w:r>
      <w:proofErr w:type="spellStart"/>
      <w:r w:rsidRPr="001228EF">
        <w:rPr>
          <w:color w:val="000000" w:themeColor="text1"/>
          <w:highlight w:val="white"/>
        </w:rPr>
        <w:t>Lasserson</w:t>
      </w:r>
      <w:proofErr w:type="spellEnd"/>
      <w:r w:rsidRPr="001228EF">
        <w:rPr>
          <w:color w:val="000000" w:themeColor="text1"/>
          <w:highlight w:val="white"/>
        </w:rPr>
        <w:t xml:space="preserve">, T., Li, T., </w:t>
      </w:r>
      <w:proofErr w:type="spellStart"/>
      <w:r w:rsidRPr="001228EF">
        <w:rPr>
          <w:color w:val="000000" w:themeColor="text1"/>
          <w:highlight w:val="white"/>
        </w:rPr>
        <w:t>McAleenan</w:t>
      </w:r>
      <w:proofErr w:type="spellEnd"/>
      <w:r w:rsidRPr="001228EF">
        <w:rPr>
          <w:color w:val="000000" w:themeColor="text1"/>
          <w:highlight w:val="white"/>
        </w:rPr>
        <w:t xml:space="preserve">, A., … </w:t>
      </w:r>
      <w:r w:rsidRPr="000A35F4">
        <w:rPr>
          <w:color w:val="000000" w:themeColor="text1"/>
          <w:highlight w:val="white"/>
        </w:rPr>
        <w:t xml:space="preserve">Higgins, J. P. T. (2019). </w:t>
      </w:r>
      <w:proofErr w:type="spellStart"/>
      <w:r w:rsidRPr="000A35F4">
        <w:rPr>
          <w:color w:val="000000" w:themeColor="text1"/>
          <w:highlight w:val="white"/>
        </w:rPr>
        <w:t>RoB</w:t>
      </w:r>
      <w:proofErr w:type="spellEnd"/>
      <w:r w:rsidRPr="000A35F4">
        <w:rPr>
          <w:color w:val="000000" w:themeColor="text1"/>
          <w:highlight w:val="white"/>
        </w:rPr>
        <w:t xml:space="preserve"> 2: a revised tool for assessing risk of bias in </w:t>
      </w:r>
      <w:proofErr w:type="spellStart"/>
      <w:r w:rsidRPr="000A35F4">
        <w:rPr>
          <w:color w:val="000000" w:themeColor="text1"/>
          <w:highlight w:val="white"/>
        </w:rPr>
        <w:t>randomised</w:t>
      </w:r>
      <w:proofErr w:type="spellEnd"/>
      <w:r w:rsidRPr="000A35F4">
        <w:rPr>
          <w:color w:val="000000" w:themeColor="text1"/>
          <w:highlight w:val="white"/>
        </w:rPr>
        <w:t xml:space="preserve"> trials. </w:t>
      </w:r>
      <w:r w:rsidRPr="000A35F4">
        <w:rPr>
          <w:i/>
          <w:color w:val="000000" w:themeColor="text1"/>
          <w:highlight w:val="white"/>
        </w:rPr>
        <w:t>BMJ (Clinical research ed.)</w:t>
      </w:r>
      <w:r w:rsidRPr="000A35F4">
        <w:rPr>
          <w:color w:val="000000" w:themeColor="text1"/>
          <w:highlight w:val="white"/>
        </w:rPr>
        <w:t xml:space="preserve">, </w:t>
      </w:r>
      <w:r w:rsidRPr="000A35F4">
        <w:rPr>
          <w:i/>
          <w:color w:val="000000" w:themeColor="text1"/>
          <w:highlight w:val="white"/>
        </w:rPr>
        <w:t>366</w:t>
      </w:r>
      <w:r w:rsidRPr="000A35F4">
        <w:rPr>
          <w:color w:val="000000" w:themeColor="text1"/>
          <w:highlight w:val="white"/>
        </w:rPr>
        <w:t>, l4898. https://doi.org/10.1136/bmj.l4898</w:t>
      </w:r>
    </w:p>
    <w:p w14:paraId="276CAC18" w14:textId="77777777" w:rsidR="00161E24" w:rsidRPr="000A35F4" w:rsidRDefault="00161E24" w:rsidP="00161E24">
      <w:pPr>
        <w:spacing w:line="360" w:lineRule="auto"/>
        <w:rPr>
          <w:color w:val="000000" w:themeColor="text1"/>
        </w:rPr>
      </w:pPr>
      <w:proofErr w:type="spellStart"/>
      <w:r w:rsidRPr="000A35F4">
        <w:rPr>
          <w:color w:val="000000" w:themeColor="text1"/>
        </w:rPr>
        <w:t>Stoate</w:t>
      </w:r>
      <w:proofErr w:type="spellEnd"/>
      <w:r w:rsidRPr="000A35F4">
        <w:rPr>
          <w:color w:val="000000" w:themeColor="text1"/>
        </w:rPr>
        <w:t xml:space="preserve">, I., Wulf, G., Lewthwaite, R. (2012). Enhanced expectancies improve movement </w:t>
      </w:r>
    </w:p>
    <w:p w14:paraId="0F12EF9C" w14:textId="77777777" w:rsidR="00161E24" w:rsidRPr="000A35F4" w:rsidRDefault="00161E24" w:rsidP="00161E24">
      <w:pPr>
        <w:spacing w:line="360" w:lineRule="auto"/>
        <w:ind w:firstLine="720"/>
        <w:rPr>
          <w:color w:val="000000" w:themeColor="text1"/>
        </w:rPr>
      </w:pPr>
      <w:r w:rsidRPr="000A35F4">
        <w:rPr>
          <w:color w:val="000000" w:themeColor="text1"/>
        </w:rPr>
        <w:t>efficiency in runners</w:t>
      </w:r>
      <w:r w:rsidRPr="003D027A">
        <w:rPr>
          <w:color w:val="000000" w:themeColor="text1"/>
        </w:rPr>
        <w:t xml:space="preserve">. </w:t>
      </w:r>
      <w:r w:rsidRPr="003D027A">
        <w:rPr>
          <w:i/>
          <w:color w:val="000000" w:themeColor="text1"/>
        </w:rPr>
        <w:t>Journal of Sports Science</w:t>
      </w:r>
      <w:r w:rsidRPr="003D027A">
        <w:rPr>
          <w:color w:val="000000" w:themeColor="text1"/>
        </w:rPr>
        <w:t xml:space="preserve">. </w:t>
      </w:r>
      <w:r w:rsidRPr="003D027A">
        <w:rPr>
          <w:i/>
          <w:iCs/>
          <w:color w:val="000000" w:themeColor="text1"/>
        </w:rPr>
        <w:t>30</w:t>
      </w:r>
      <w:r w:rsidRPr="003D027A">
        <w:rPr>
          <w:color w:val="000000" w:themeColor="text1"/>
        </w:rPr>
        <w:t>(</w:t>
      </w:r>
      <w:r w:rsidRPr="000A35F4">
        <w:rPr>
          <w:color w:val="000000" w:themeColor="text1"/>
        </w:rPr>
        <w:t>8)</w:t>
      </w:r>
      <w:r>
        <w:rPr>
          <w:color w:val="000000" w:themeColor="text1"/>
        </w:rPr>
        <w:t xml:space="preserve">, </w:t>
      </w:r>
      <w:r w:rsidRPr="000A35F4">
        <w:rPr>
          <w:color w:val="000000" w:themeColor="text1"/>
        </w:rPr>
        <w:t xml:space="preserve">37–41. </w:t>
      </w:r>
    </w:p>
    <w:p w14:paraId="647EF3CF" w14:textId="77777777" w:rsidR="00161E24" w:rsidRPr="000A35F4" w:rsidRDefault="00161E24" w:rsidP="00161E24">
      <w:pPr>
        <w:spacing w:line="360" w:lineRule="auto"/>
        <w:ind w:firstLine="720"/>
        <w:rPr>
          <w:color w:val="000000" w:themeColor="text1"/>
          <w:highlight w:val="white"/>
        </w:rPr>
      </w:pPr>
      <w:hyperlink r:id="rId31" w:history="1">
        <w:r w:rsidRPr="000A35F4">
          <w:rPr>
            <w:rStyle w:val="Hyperlink"/>
            <w:color w:val="000000" w:themeColor="text1"/>
          </w:rPr>
          <w:t>https://doi.org/10.1080/02640414.2012.671533</w:t>
        </w:r>
      </w:hyperlink>
    </w:p>
    <w:p w14:paraId="755C389E" w14:textId="77777777" w:rsidR="00161E24" w:rsidRPr="000A35F4" w:rsidRDefault="00161E24" w:rsidP="00161E24">
      <w:pPr>
        <w:spacing w:line="360" w:lineRule="auto"/>
        <w:rPr>
          <w:color w:val="000000" w:themeColor="text1"/>
        </w:rPr>
      </w:pPr>
      <w:r w:rsidRPr="000A35F4">
        <w:rPr>
          <w:color w:val="000000" w:themeColor="text1"/>
        </w:rPr>
        <w:t xml:space="preserve">Stone, M. R., Thomas, K., Wilkinson, M., Stevenson, E., St. Clair Gibson, A., Jones, A. M., &amp; </w:t>
      </w:r>
    </w:p>
    <w:p w14:paraId="6DF4FF3B" w14:textId="77777777" w:rsidR="00161E24" w:rsidRPr="001228EF" w:rsidRDefault="00161E24" w:rsidP="00161E24">
      <w:pPr>
        <w:spacing w:line="360" w:lineRule="auto"/>
        <w:ind w:left="720"/>
        <w:rPr>
          <w:color w:val="000000" w:themeColor="text1"/>
        </w:rPr>
      </w:pPr>
      <w:r w:rsidRPr="000A35F4">
        <w:rPr>
          <w:color w:val="000000" w:themeColor="text1"/>
        </w:rPr>
        <w:t xml:space="preserve">Thompson, K. G. (2017). Exploring the performance reserve: Effect of different magnitudes of power output deception on </w:t>
      </w:r>
      <w:r w:rsidRPr="001228EF">
        <w:rPr>
          <w:color w:val="000000" w:themeColor="text1"/>
        </w:rPr>
        <w:t xml:space="preserve">4,000 m cycling time-trial performance. </w:t>
      </w:r>
      <w:proofErr w:type="spellStart"/>
      <w:r w:rsidRPr="001228EF">
        <w:rPr>
          <w:i/>
          <w:color w:val="000000" w:themeColor="text1"/>
        </w:rPr>
        <w:t>PloS</w:t>
      </w:r>
      <w:proofErr w:type="spellEnd"/>
      <w:r w:rsidRPr="001228EF">
        <w:rPr>
          <w:i/>
          <w:color w:val="000000" w:themeColor="text1"/>
        </w:rPr>
        <w:t xml:space="preserve"> One</w:t>
      </w:r>
      <w:r w:rsidRPr="001228EF">
        <w:rPr>
          <w:color w:val="000000" w:themeColor="text1"/>
        </w:rPr>
        <w:t xml:space="preserve">, </w:t>
      </w:r>
      <w:r w:rsidRPr="001228EF">
        <w:rPr>
          <w:i/>
          <w:color w:val="000000" w:themeColor="text1"/>
        </w:rPr>
        <w:t>12</w:t>
      </w:r>
      <w:r w:rsidRPr="001228EF">
        <w:rPr>
          <w:color w:val="000000" w:themeColor="text1"/>
        </w:rPr>
        <w:t xml:space="preserve">(3), e0173120. </w:t>
      </w:r>
      <w:hyperlink r:id="rId32">
        <w:r w:rsidRPr="001228EF">
          <w:rPr>
            <w:color w:val="000000" w:themeColor="text1"/>
          </w:rPr>
          <w:t>https://doi.org/10.1371/journal.pone.017312</w:t>
        </w:r>
      </w:hyperlink>
    </w:p>
    <w:p w14:paraId="6AF0619C"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Stone, M., Thomas, K., Wilkinson, M., Jones, A., St Clair Gibson, A., &amp; Thompson, K. (2012). </w:t>
      </w:r>
    </w:p>
    <w:p w14:paraId="22DD7C29"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Effects of deception on exercise performance: Implications for determinants of fatigue in humans. </w:t>
      </w:r>
      <w:r w:rsidRPr="001228EF">
        <w:rPr>
          <w:i/>
          <w:color w:val="000000" w:themeColor="text1"/>
          <w:highlight w:val="white"/>
        </w:rPr>
        <w:t>Medicine &amp; Science in Sports &amp; Exercise</w:t>
      </w:r>
      <w:r w:rsidRPr="001228EF">
        <w:rPr>
          <w:color w:val="000000" w:themeColor="text1"/>
          <w:highlight w:val="white"/>
        </w:rPr>
        <w:t xml:space="preserve">, </w:t>
      </w:r>
      <w:r w:rsidRPr="001228EF">
        <w:rPr>
          <w:i/>
          <w:color w:val="000000" w:themeColor="text1"/>
          <w:highlight w:val="white"/>
        </w:rPr>
        <w:t>44</w:t>
      </w:r>
      <w:r w:rsidRPr="001228EF">
        <w:rPr>
          <w:color w:val="000000" w:themeColor="text1"/>
          <w:highlight w:val="white"/>
        </w:rPr>
        <w:t>(3), 534-541. https://doi.org/</w:t>
      </w:r>
      <w:hyperlink r:id="rId33">
        <w:r w:rsidRPr="001228EF">
          <w:rPr>
            <w:color w:val="000000" w:themeColor="text1"/>
            <w:highlight w:val="white"/>
          </w:rPr>
          <w:t>10.1249/MSS.0b013e318232cf77</w:t>
        </w:r>
      </w:hyperlink>
    </w:p>
    <w:p w14:paraId="25F0E652"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Taylor, D., &amp; Smith, M. F. (2014). Effects of deceptive running speed on physiology, perceptual </w:t>
      </w:r>
    </w:p>
    <w:p w14:paraId="25C09ED3" w14:textId="77777777" w:rsidR="00161E24" w:rsidRPr="001228EF" w:rsidRDefault="00161E24" w:rsidP="00161E24">
      <w:pPr>
        <w:spacing w:line="360" w:lineRule="auto"/>
        <w:ind w:firstLine="720"/>
        <w:rPr>
          <w:color w:val="000000" w:themeColor="text1"/>
          <w:highlight w:val="white"/>
        </w:rPr>
      </w:pPr>
      <w:r w:rsidRPr="001228EF">
        <w:rPr>
          <w:color w:val="000000" w:themeColor="text1"/>
          <w:highlight w:val="white"/>
        </w:rPr>
        <w:t xml:space="preserve">responses, and performance during sprint-distance triathlon. </w:t>
      </w:r>
      <w:r w:rsidRPr="001228EF">
        <w:rPr>
          <w:i/>
          <w:color w:val="000000" w:themeColor="text1"/>
          <w:highlight w:val="white"/>
        </w:rPr>
        <w:t>Physiology &amp; Behavior</w:t>
      </w:r>
      <w:r w:rsidRPr="001228EF">
        <w:rPr>
          <w:color w:val="000000" w:themeColor="text1"/>
          <w:highlight w:val="white"/>
        </w:rPr>
        <w:t xml:space="preserve">, </w:t>
      </w:r>
      <w:r w:rsidRPr="001228EF">
        <w:rPr>
          <w:i/>
          <w:color w:val="000000" w:themeColor="text1"/>
          <w:highlight w:val="white"/>
        </w:rPr>
        <w:t>133</w:t>
      </w:r>
      <w:r w:rsidRPr="001228EF">
        <w:rPr>
          <w:color w:val="000000" w:themeColor="text1"/>
          <w:highlight w:val="white"/>
        </w:rPr>
        <w:t xml:space="preserve">, </w:t>
      </w:r>
    </w:p>
    <w:p w14:paraId="6999BF9E" w14:textId="77777777" w:rsidR="00161E24" w:rsidRPr="001228EF" w:rsidRDefault="00161E24" w:rsidP="00161E24">
      <w:pPr>
        <w:spacing w:line="360" w:lineRule="auto"/>
        <w:ind w:firstLine="720"/>
        <w:rPr>
          <w:color w:val="000000" w:themeColor="text1"/>
          <w:highlight w:val="white"/>
        </w:rPr>
      </w:pPr>
      <w:r w:rsidRPr="001228EF">
        <w:rPr>
          <w:color w:val="000000" w:themeColor="text1"/>
          <w:highlight w:val="white"/>
        </w:rPr>
        <w:t xml:space="preserve">45-52. </w:t>
      </w:r>
      <w:hyperlink r:id="rId34">
        <w:r w:rsidRPr="001228EF">
          <w:rPr>
            <w:color w:val="000000" w:themeColor="text1"/>
            <w:highlight w:val="white"/>
          </w:rPr>
          <w:t>https://doi.org/10.1016/j.physbeh.2014.05.002</w:t>
        </w:r>
      </w:hyperlink>
    </w:p>
    <w:p w14:paraId="4A590EBA"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Taylor, D., &amp; Smith, M. F. (2017). The influence of mid-event deception on psychophysiological</w:t>
      </w:r>
    </w:p>
    <w:p w14:paraId="5596D8D9"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status and pacing can persist across consecutive disciplines and enhance self-paced multi-modal endurance performance. </w:t>
      </w:r>
      <w:r w:rsidRPr="001228EF">
        <w:rPr>
          <w:i/>
          <w:color w:val="000000" w:themeColor="text1"/>
          <w:highlight w:val="white"/>
        </w:rPr>
        <w:t>Frontiers in Physiology</w:t>
      </w:r>
      <w:r w:rsidRPr="001228EF">
        <w:rPr>
          <w:color w:val="000000" w:themeColor="text1"/>
          <w:highlight w:val="white"/>
        </w:rPr>
        <w:t xml:space="preserve">, </w:t>
      </w:r>
      <w:r w:rsidRPr="001228EF">
        <w:rPr>
          <w:i/>
          <w:color w:val="000000" w:themeColor="text1"/>
          <w:highlight w:val="white"/>
        </w:rPr>
        <w:t>8</w:t>
      </w:r>
      <w:r w:rsidRPr="001228EF">
        <w:rPr>
          <w:color w:val="000000" w:themeColor="text1"/>
          <w:highlight w:val="white"/>
        </w:rPr>
        <w:t xml:space="preserve">, 6. </w:t>
      </w:r>
      <w:hyperlink r:id="rId35">
        <w:r w:rsidRPr="001228EF">
          <w:rPr>
            <w:color w:val="000000" w:themeColor="text1"/>
            <w:highlight w:val="white"/>
          </w:rPr>
          <w:t>https://doi.org/10.3389/fphys.2017.00006</w:t>
        </w:r>
      </w:hyperlink>
    </w:p>
    <w:p w14:paraId="1709F086"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Thomas, G., &amp; </w:t>
      </w:r>
      <w:proofErr w:type="spellStart"/>
      <w:r w:rsidRPr="001228EF">
        <w:rPr>
          <w:color w:val="000000" w:themeColor="text1"/>
          <w:highlight w:val="white"/>
        </w:rPr>
        <w:t>Renfree</w:t>
      </w:r>
      <w:proofErr w:type="spellEnd"/>
      <w:r w:rsidRPr="001228EF">
        <w:rPr>
          <w:color w:val="000000" w:themeColor="text1"/>
          <w:highlight w:val="white"/>
        </w:rPr>
        <w:t>, A. (</w:t>
      </w:r>
      <w:r w:rsidRPr="006D75C0">
        <w:rPr>
          <w:color w:val="000000" w:themeColor="text1"/>
        </w:rPr>
        <w:t xml:space="preserve">2010). The effect of secret clock manipulation on 10 </w:t>
      </w:r>
      <w:r w:rsidRPr="001228EF">
        <w:rPr>
          <w:color w:val="000000" w:themeColor="text1"/>
          <w:highlight w:val="white"/>
        </w:rPr>
        <w:t xml:space="preserve">km </w:t>
      </w:r>
      <w:r>
        <w:rPr>
          <w:color w:val="000000" w:themeColor="text1"/>
          <w:highlight w:val="white"/>
        </w:rPr>
        <w:t>c</w:t>
      </w:r>
      <w:r w:rsidRPr="001228EF">
        <w:rPr>
          <w:color w:val="000000" w:themeColor="text1"/>
          <w:highlight w:val="white"/>
        </w:rPr>
        <w:t xml:space="preserve">ycle </w:t>
      </w:r>
    </w:p>
    <w:p w14:paraId="735D0989" w14:textId="77777777" w:rsidR="00161E24" w:rsidRPr="001228EF" w:rsidRDefault="00161E24" w:rsidP="00161E24">
      <w:pPr>
        <w:spacing w:line="360" w:lineRule="auto"/>
        <w:ind w:firstLine="720"/>
        <w:rPr>
          <w:color w:val="000000" w:themeColor="text1"/>
          <w:highlight w:val="white"/>
        </w:rPr>
      </w:pPr>
      <w:r>
        <w:rPr>
          <w:color w:val="000000" w:themeColor="text1"/>
          <w:highlight w:val="white"/>
        </w:rPr>
        <w:lastRenderedPageBreak/>
        <w:t>t</w:t>
      </w:r>
      <w:r w:rsidRPr="001228EF">
        <w:rPr>
          <w:color w:val="000000" w:themeColor="text1"/>
          <w:highlight w:val="white"/>
        </w:rPr>
        <w:t xml:space="preserve">ime </w:t>
      </w:r>
      <w:r>
        <w:rPr>
          <w:color w:val="000000" w:themeColor="text1"/>
          <w:highlight w:val="white"/>
        </w:rPr>
        <w:t>t</w:t>
      </w:r>
      <w:r w:rsidRPr="001228EF">
        <w:rPr>
          <w:color w:val="000000" w:themeColor="text1"/>
          <w:highlight w:val="white"/>
        </w:rPr>
        <w:t xml:space="preserve">rial </w:t>
      </w:r>
      <w:r>
        <w:rPr>
          <w:color w:val="000000" w:themeColor="text1"/>
          <w:highlight w:val="white"/>
        </w:rPr>
        <w:t>p</w:t>
      </w:r>
      <w:r w:rsidRPr="001228EF">
        <w:rPr>
          <w:color w:val="000000" w:themeColor="text1"/>
          <w:highlight w:val="white"/>
        </w:rPr>
        <w:t xml:space="preserve">erformance. </w:t>
      </w:r>
      <w:r w:rsidRPr="001228EF">
        <w:rPr>
          <w:i/>
          <w:color w:val="000000" w:themeColor="text1"/>
          <w:highlight w:val="white"/>
        </w:rPr>
        <w:t>International Journal of Arts and Sciences</w:t>
      </w:r>
      <w:r w:rsidRPr="001228EF">
        <w:rPr>
          <w:color w:val="000000" w:themeColor="text1"/>
          <w:highlight w:val="white"/>
        </w:rPr>
        <w:t xml:space="preserve">, </w:t>
      </w:r>
      <w:r w:rsidRPr="001228EF">
        <w:rPr>
          <w:i/>
          <w:color w:val="000000" w:themeColor="text1"/>
          <w:highlight w:val="white"/>
        </w:rPr>
        <w:t>3</w:t>
      </w:r>
      <w:r w:rsidRPr="001228EF">
        <w:rPr>
          <w:color w:val="000000" w:themeColor="text1"/>
          <w:highlight w:val="white"/>
        </w:rPr>
        <w:t>(9), 193-202.</w:t>
      </w:r>
    </w:p>
    <w:p w14:paraId="5343CA33" w14:textId="77777777" w:rsidR="00161E24" w:rsidRDefault="00161E24" w:rsidP="00161E24">
      <w:pPr>
        <w:spacing w:line="360" w:lineRule="auto"/>
        <w:rPr>
          <w:color w:val="000000" w:themeColor="text1"/>
          <w:highlight w:val="white"/>
        </w:rPr>
      </w:pPr>
      <w:r w:rsidRPr="001228EF">
        <w:rPr>
          <w:color w:val="000000" w:themeColor="text1"/>
          <w:highlight w:val="white"/>
        </w:rPr>
        <w:t xml:space="preserve">Terra, A., </w:t>
      </w:r>
      <w:proofErr w:type="spellStart"/>
      <w:r w:rsidRPr="001228EF">
        <w:rPr>
          <w:color w:val="000000" w:themeColor="text1"/>
          <w:highlight w:val="white"/>
        </w:rPr>
        <w:t>Paulucio</w:t>
      </w:r>
      <w:proofErr w:type="spellEnd"/>
      <w:r w:rsidRPr="001228EF">
        <w:rPr>
          <w:color w:val="000000" w:themeColor="text1"/>
          <w:highlight w:val="white"/>
        </w:rPr>
        <w:t xml:space="preserve">, D., Machado, M., Bishop, D. J., Koch, A. J., Alvarenga, R., &amp; </w:t>
      </w:r>
      <w:proofErr w:type="spellStart"/>
      <w:r w:rsidRPr="001228EF">
        <w:rPr>
          <w:color w:val="000000" w:themeColor="text1"/>
          <w:highlight w:val="white"/>
        </w:rPr>
        <w:t>Pompeu</w:t>
      </w:r>
      <w:proofErr w:type="spellEnd"/>
      <w:r w:rsidRPr="001228EF">
        <w:rPr>
          <w:color w:val="000000" w:themeColor="text1"/>
          <w:highlight w:val="white"/>
        </w:rPr>
        <w:t xml:space="preserve">, F. </w:t>
      </w:r>
    </w:p>
    <w:p w14:paraId="6AB0E2E9"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A. (2021). Effect of unaware clock manipulation on pacing strategy and performance in recreational athletes. </w:t>
      </w:r>
      <w:r w:rsidRPr="001228EF">
        <w:rPr>
          <w:i/>
          <w:color w:val="000000" w:themeColor="text1"/>
          <w:highlight w:val="white"/>
        </w:rPr>
        <w:t>Applied Sciences</w:t>
      </w:r>
      <w:r w:rsidRPr="001228EF">
        <w:rPr>
          <w:color w:val="000000" w:themeColor="text1"/>
          <w:highlight w:val="white"/>
        </w:rPr>
        <w:t xml:space="preserve">, </w:t>
      </w:r>
      <w:r w:rsidRPr="001228EF">
        <w:rPr>
          <w:i/>
          <w:color w:val="000000" w:themeColor="text1"/>
          <w:highlight w:val="white"/>
        </w:rPr>
        <w:t>11</w:t>
      </w:r>
      <w:r w:rsidRPr="001228EF">
        <w:rPr>
          <w:color w:val="000000" w:themeColor="text1"/>
          <w:highlight w:val="white"/>
        </w:rPr>
        <w:t xml:space="preserve">(17), 8062. </w:t>
      </w:r>
      <w:hyperlink r:id="rId36">
        <w:r w:rsidRPr="001228EF">
          <w:rPr>
            <w:color w:val="000000" w:themeColor="text1"/>
            <w:highlight w:val="white"/>
          </w:rPr>
          <w:t>https://doi.org/10.3390/app11178062</w:t>
        </w:r>
      </w:hyperlink>
    </w:p>
    <w:p w14:paraId="1EFE036D" w14:textId="77777777" w:rsidR="00161E24" w:rsidRPr="00A10BA0" w:rsidRDefault="00161E24" w:rsidP="00161E24">
      <w:pPr>
        <w:spacing w:line="360" w:lineRule="auto"/>
        <w:rPr>
          <w:color w:val="000000" w:themeColor="text1"/>
          <w:highlight w:val="white"/>
        </w:rPr>
      </w:pPr>
      <w:r w:rsidRPr="00A10BA0">
        <w:rPr>
          <w:color w:val="000000" w:themeColor="text1"/>
          <w:highlight w:val="white"/>
        </w:rPr>
        <w:t xml:space="preserve">Viera, A. J., &amp; Garrett, J. M. (2005). Understanding interobserver agreement: the kappa statistic. </w:t>
      </w:r>
    </w:p>
    <w:p w14:paraId="11D62CF7" w14:textId="77777777" w:rsidR="00161E24" w:rsidRPr="00A10BA0" w:rsidRDefault="00161E24" w:rsidP="00161E24">
      <w:pPr>
        <w:spacing w:line="360" w:lineRule="auto"/>
        <w:ind w:firstLine="720"/>
        <w:rPr>
          <w:i/>
          <w:color w:val="000000" w:themeColor="text1"/>
          <w:highlight w:val="white"/>
        </w:rPr>
      </w:pPr>
      <w:r w:rsidRPr="003D027A">
        <w:rPr>
          <w:i/>
          <w:color w:val="000000" w:themeColor="text1"/>
        </w:rPr>
        <w:t>Faily Medicine</w:t>
      </w:r>
      <w:r w:rsidRPr="003D027A">
        <w:rPr>
          <w:color w:val="000000" w:themeColor="text1"/>
        </w:rPr>
        <w:t xml:space="preserve">, </w:t>
      </w:r>
      <w:r w:rsidRPr="003D027A">
        <w:rPr>
          <w:i/>
          <w:color w:val="000000" w:themeColor="text1"/>
        </w:rPr>
        <w:t>37</w:t>
      </w:r>
      <w:r w:rsidRPr="003D027A">
        <w:rPr>
          <w:color w:val="000000" w:themeColor="text1"/>
        </w:rPr>
        <w:t>(</w:t>
      </w:r>
      <w:r w:rsidRPr="00A10BA0">
        <w:rPr>
          <w:color w:val="000000" w:themeColor="text1"/>
          <w:highlight w:val="white"/>
        </w:rPr>
        <w:t>5), 360-363.</w:t>
      </w:r>
      <w:r>
        <w:rPr>
          <w:color w:val="000000" w:themeColor="text1"/>
          <w:highlight w:val="white"/>
        </w:rPr>
        <w:t xml:space="preserve"> </w:t>
      </w:r>
    </w:p>
    <w:p w14:paraId="6087B454" w14:textId="77777777" w:rsidR="00161E24" w:rsidRPr="00A10BA0" w:rsidRDefault="00161E24" w:rsidP="00161E24">
      <w:pPr>
        <w:spacing w:line="360" w:lineRule="auto"/>
        <w:rPr>
          <w:color w:val="000000" w:themeColor="text1"/>
          <w:highlight w:val="white"/>
        </w:rPr>
      </w:pPr>
      <w:r w:rsidRPr="00A10BA0">
        <w:rPr>
          <w:color w:val="000000" w:themeColor="text1"/>
          <w:highlight w:val="white"/>
        </w:rPr>
        <w:t xml:space="preserve">Waldron, M., </w:t>
      </w:r>
      <w:proofErr w:type="spellStart"/>
      <w:r w:rsidRPr="00A10BA0">
        <w:rPr>
          <w:color w:val="000000" w:themeColor="text1"/>
          <w:highlight w:val="white"/>
        </w:rPr>
        <w:t>Villerius</w:t>
      </w:r>
      <w:proofErr w:type="spellEnd"/>
      <w:r w:rsidRPr="00A10BA0">
        <w:rPr>
          <w:color w:val="000000" w:themeColor="text1"/>
          <w:highlight w:val="white"/>
        </w:rPr>
        <w:t xml:space="preserve">, V., &amp; Murphy, A. (2014). Augmenting performance feedback does </w:t>
      </w:r>
    </w:p>
    <w:p w14:paraId="511DE7FC" w14:textId="77777777" w:rsidR="00161E24" w:rsidRPr="00A10BA0" w:rsidRDefault="00161E24" w:rsidP="00161E24">
      <w:pPr>
        <w:spacing w:line="360" w:lineRule="auto"/>
        <w:ind w:left="720"/>
        <w:rPr>
          <w:color w:val="000000" w:themeColor="text1"/>
          <w:highlight w:val="white"/>
        </w:rPr>
      </w:pPr>
      <w:r w:rsidRPr="00A10BA0">
        <w:rPr>
          <w:color w:val="000000" w:themeColor="text1"/>
          <w:highlight w:val="white"/>
        </w:rPr>
        <w:t xml:space="preserve">not affect 4 km cycling time-trials in the heat. </w:t>
      </w:r>
      <w:r w:rsidRPr="00A10BA0">
        <w:rPr>
          <w:i/>
          <w:color w:val="000000" w:themeColor="text1"/>
          <w:highlight w:val="white"/>
        </w:rPr>
        <w:t xml:space="preserve">Journal of </w:t>
      </w:r>
      <w:r w:rsidRPr="00B21C83">
        <w:rPr>
          <w:i/>
          <w:color w:val="000000" w:themeColor="text1"/>
        </w:rPr>
        <w:t>Sports Sciences</w:t>
      </w:r>
      <w:r w:rsidRPr="00B21C83">
        <w:rPr>
          <w:color w:val="000000" w:themeColor="text1"/>
        </w:rPr>
        <w:t xml:space="preserve">, </w:t>
      </w:r>
      <w:r w:rsidRPr="00A10BA0">
        <w:rPr>
          <w:i/>
          <w:color w:val="000000" w:themeColor="text1"/>
          <w:highlight w:val="white"/>
        </w:rPr>
        <w:t>33</w:t>
      </w:r>
      <w:r w:rsidRPr="00A10BA0">
        <w:rPr>
          <w:color w:val="000000" w:themeColor="text1"/>
          <w:highlight w:val="white"/>
        </w:rPr>
        <w:t xml:space="preserve">(8), 786–794. </w:t>
      </w:r>
      <w:hyperlink r:id="rId37">
        <w:r w:rsidRPr="00A10BA0">
          <w:rPr>
            <w:color w:val="000000" w:themeColor="text1"/>
            <w:highlight w:val="white"/>
          </w:rPr>
          <w:t>https://doi.org/10.1080/02640414.2014.962579</w:t>
        </w:r>
      </w:hyperlink>
    </w:p>
    <w:p w14:paraId="035996DA" w14:textId="77777777" w:rsidR="00161E24" w:rsidRPr="006D75C0" w:rsidRDefault="00161E24" w:rsidP="00161E24">
      <w:pPr>
        <w:spacing w:line="360" w:lineRule="auto"/>
        <w:rPr>
          <w:color w:val="000000" w:themeColor="text1"/>
          <w:highlight w:val="white"/>
        </w:rPr>
      </w:pPr>
      <w:r w:rsidRPr="001228EF">
        <w:rPr>
          <w:color w:val="000000" w:themeColor="text1"/>
          <w:highlight w:val="white"/>
        </w:rPr>
        <w:t xml:space="preserve">Wingfield, G., Marino, F. E., </w:t>
      </w:r>
      <w:r w:rsidRPr="006D75C0">
        <w:rPr>
          <w:color w:val="000000" w:themeColor="text1"/>
          <w:highlight w:val="white"/>
        </w:rPr>
        <w:t xml:space="preserve">&amp; Skein, M. (2019). Deception of cycling distance on pacing </w:t>
      </w:r>
    </w:p>
    <w:p w14:paraId="1EFCD6AE" w14:textId="77777777" w:rsidR="00161E24" w:rsidRPr="006D75C0" w:rsidRDefault="00161E24" w:rsidP="00161E24">
      <w:pPr>
        <w:spacing w:line="360" w:lineRule="auto"/>
        <w:ind w:left="720"/>
        <w:rPr>
          <w:color w:val="000000" w:themeColor="text1"/>
          <w:highlight w:val="white"/>
        </w:rPr>
      </w:pPr>
      <w:r w:rsidRPr="006D75C0">
        <w:rPr>
          <w:color w:val="000000" w:themeColor="text1"/>
          <w:highlight w:val="white"/>
        </w:rPr>
        <w:t xml:space="preserve">strategies, perceptual responses, and neural activity. </w:t>
      </w:r>
      <w:r w:rsidRPr="006D75C0">
        <w:rPr>
          <w:i/>
          <w:color w:val="000000" w:themeColor="text1"/>
          <w:highlight w:val="white"/>
        </w:rPr>
        <w:t>European Journal of Physiology</w:t>
      </w:r>
      <w:r w:rsidRPr="006D75C0">
        <w:rPr>
          <w:color w:val="000000" w:themeColor="text1"/>
          <w:highlight w:val="white"/>
        </w:rPr>
        <w:t xml:space="preserve">, </w:t>
      </w:r>
      <w:r w:rsidRPr="006D75C0">
        <w:rPr>
          <w:i/>
          <w:color w:val="000000" w:themeColor="text1"/>
          <w:highlight w:val="white"/>
        </w:rPr>
        <w:t>471</w:t>
      </w:r>
      <w:r w:rsidRPr="006D75C0">
        <w:rPr>
          <w:color w:val="000000" w:themeColor="text1"/>
          <w:highlight w:val="white"/>
        </w:rPr>
        <w:t xml:space="preserve">, 285-299. </w:t>
      </w:r>
      <w:r w:rsidRPr="006D75C0">
        <w:rPr>
          <w:color w:val="000000" w:themeColor="text1"/>
          <w:shd w:val="clear" w:color="auto" w:fill="FFFFFF"/>
        </w:rPr>
        <w:t>https://doi.org/10.1007/s00424-018-2218-9</w:t>
      </w:r>
    </w:p>
    <w:p w14:paraId="64C48E80" w14:textId="77777777" w:rsidR="00161E24" w:rsidRPr="001228EF" w:rsidRDefault="00161E24" w:rsidP="00161E24">
      <w:pPr>
        <w:spacing w:line="360" w:lineRule="auto"/>
        <w:rPr>
          <w:color w:val="000000" w:themeColor="text1"/>
          <w:highlight w:val="white"/>
        </w:rPr>
      </w:pPr>
      <w:r w:rsidRPr="006D75C0">
        <w:rPr>
          <w:color w:val="000000" w:themeColor="text1"/>
          <w:highlight w:val="white"/>
        </w:rPr>
        <w:t>Williams, E. L., Jones, H. S., Sparks</w:t>
      </w:r>
      <w:r w:rsidRPr="001228EF">
        <w:rPr>
          <w:color w:val="000000" w:themeColor="text1"/>
          <w:highlight w:val="white"/>
        </w:rPr>
        <w:t>, S. A., Marchant, D. C., Midgley, A. W., Bridge,</w:t>
      </w:r>
    </w:p>
    <w:p w14:paraId="639BB4AA" w14:textId="77777777" w:rsidR="00161E24" w:rsidRPr="001228EF" w:rsidRDefault="00161E24" w:rsidP="00161E24">
      <w:pPr>
        <w:spacing w:line="360" w:lineRule="auto"/>
        <w:ind w:left="720"/>
        <w:rPr>
          <w:color w:val="000000" w:themeColor="text1"/>
          <w:highlight w:val="white"/>
        </w:rPr>
      </w:pPr>
      <w:r w:rsidRPr="001228EF">
        <w:rPr>
          <w:color w:val="000000" w:themeColor="text1"/>
          <w:highlight w:val="white"/>
        </w:rPr>
        <w:t xml:space="preserve">C. A., &amp; McNaughton, L. R. (2016). Deceptive manipulation of competitive starting strategies influences subsequent pacing, physiological status, and perceptual responses during cycling time trials. </w:t>
      </w:r>
      <w:r w:rsidRPr="001228EF">
        <w:rPr>
          <w:i/>
          <w:color w:val="000000" w:themeColor="text1"/>
          <w:highlight w:val="white"/>
        </w:rPr>
        <w:t>Frontiers in Physiology</w:t>
      </w:r>
      <w:r w:rsidRPr="001228EF">
        <w:rPr>
          <w:color w:val="000000" w:themeColor="text1"/>
          <w:highlight w:val="white"/>
        </w:rPr>
        <w:t xml:space="preserve">, </w:t>
      </w:r>
      <w:r w:rsidRPr="001228EF">
        <w:rPr>
          <w:i/>
          <w:color w:val="000000" w:themeColor="text1"/>
          <w:highlight w:val="white"/>
        </w:rPr>
        <w:t>7</w:t>
      </w:r>
      <w:r w:rsidRPr="001228EF">
        <w:rPr>
          <w:color w:val="000000" w:themeColor="text1"/>
          <w:highlight w:val="white"/>
        </w:rPr>
        <w:t>, 536. https://doi.org/10.3389/fphys.2016.00536</w:t>
      </w:r>
    </w:p>
    <w:p w14:paraId="676EDABC" w14:textId="77777777" w:rsidR="00161E24" w:rsidRPr="001228EF" w:rsidRDefault="00161E24" w:rsidP="00161E24">
      <w:pPr>
        <w:spacing w:line="360" w:lineRule="auto"/>
        <w:ind w:left="720" w:hanging="720"/>
        <w:rPr>
          <w:color w:val="000000" w:themeColor="text1"/>
          <w:highlight w:val="white"/>
        </w:rPr>
      </w:pPr>
      <w:r w:rsidRPr="001228EF">
        <w:rPr>
          <w:color w:val="000000" w:themeColor="text1"/>
          <w:highlight w:val="white"/>
        </w:rPr>
        <w:t xml:space="preserve">Williams, E. L., Jones, H. S., Sparks, S. A., Marchant, D. C., Midgley, A. W., &amp; Mc Naughton, L. R. (2015). Competitor presence reduces internal attentional focus and improves 16.1 km cycling time trial performance. </w:t>
      </w:r>
      <w:r w:rsidRPr="001228EF">
        <w:rPr>
          <w:i/>
          <w:color w:val="000000" w:themeColor="text1"/>
          <w:highlight w:val="white"/>
        </w:rPr>
        <w:t>Journal of Science and Medicine in Sport</w:t>
      </w:r>
      <w:r w:rsidRPr="001228EF">
        <w:rPr>
          <w:color w:val="000000" w:themeColor="text1"/>
          <w:highlight w:val="white"/>
        </w:rPr>
        <w:t xml:space="preserve">, </w:t>
      </w:r>
      <w:r w:rsidRPr="001228EF">
        <w:rPr>
          <w:i/>
          <w:color w:val="000000" w:themeColor="text1"/>
          <w:highlight w:val="white"/>
        </w:rPr>
        <w:t>18</w:t>
      </w:r>
      <w:r w:rsidRPr="001228EF">
        <w:rPr>
          <w:color w:val="000000" w:themeColor="text1"/>
          <w:highlight w:val="white"/>
        </w:rPr>
        <w:t xml:space="preserve">(4), 486-491. </w:t>
      </w:r>
      <w:hyperlink r:id="rId38">
        <w:r w:rsidRPr="001228EF">
          <w:rPr>
            <w:color w:val="000000" w:themeColor="text1"/>
            <w:highlight w:val="white"/>
          </w:rPr>
          <w:t>https://doi.org/10.1016/j.jsams.2014.07.003</w:t>
        </w:r>
      </w:hyperlink>
    </w:p>
    <w:p w14:paraId="22CA5D9A" w14:textId="77777777" w:rsidR="00161E24" w:rsidRPr="001228EF" w:rsidRDefault="00161E24" w:rsidP="00161E24">
      <w:pPr>
        <w:spacing w:line="360" w:lineRule="auto"/>
        <w:rPr>
          <w:color w:val="000000" w:themeColor="text1"/>
          <w:highlight w:val="white"/>
        </w:rPr>
      </w:pPr>
      <w:r w:rsidRPr="001228EF">
        <w:rPr>
          <w:color w:val="000000" w:themeColor="text1"/>
          <w:highlight w:val="white"/>
        </w:rPr>
        <w:t xml:space="preserve">Wilson, M. G., Lane, A. M., </w:t>
      </w:r>
      <w:proofErr w:type="spellStart"/>
      <w:r w:rsidRPr="001228EF">
        <w:rPr>
          <w:color w:val="000000" w:themeColor="text1"/>
          <w:highlight w:val="white"/>
        </w:rPr>
        <w:t>Beedie</w:t>
      </w:r>
      <w:proofErr w:type="spellEnd"/>
      <w:r w:rsidRPr="001228EF">
        <w:rPr>
          <w:color w:val="000000" w:themeColor="text1"/>
          <w:highlight w:val="white"/>
        </w:rPr>
        <w:t xml:space="preserve">, C. J., &amp; Farooq, A. (2012). Influence of accurate and </w:t>
      </w:r>
    </w:p>
    <w:p w14:paraId="4875A7B9" w14:textId="77777777" w:rsidR="00161E24" w:rsidRDefault="00161E24" w:rsidP="00161E24">
      <w:pPr>
        <w:spacing w:line="360" w:lineRule="auto"/>
        <w:ind w:left="720"/>
        <w:rPr>
          <w:color w:val="000000" w:themeColor="text1"/>
          <w:shd w:val="clear" w:color="auto" w:fill="FCFCFC"/>
        </w:rPr>
      </w:pPr>
      <w:r w:rsidRPr="001228EF">
        <w:rPr>
          <w:color w:val="000000" w:themeColor="text1"/>
          <w:highlight w:val="white"/>
        </w:rPr>
        <w:t>inaccurate ‘split-time’</w:t>
      </w:r>
      <w:r>
        <w:rPr>
          <w:color w:val="000000" w:themeColor="text1"/>
          <w:highlight w:val="white"/>
        </w:rPr>
        <w:t xml:space="preserve"> </w:t>
      </w:r>
      <w:r w:rsidRPr="001228EF">
        <w:rPr>
          <w:color w:val="000000" w:themeColor="text1"/>
          <w:highlight w:val="white"/>
        </w:rPr>
        <w:t xml:space="preserve">feedback upon 10-mile time trial cycling performance. </w:t>
      </w:r>
      <w:r w:rsidRPr="001228EF">
        <w:rPr>
          <w:i/>
          <w:color w:val="000000" w:themeColor="text1"/>
          <w:shd w:val="clear" w:color="auto" w:fill="FCFCFC"/>
        </w:rPr>
        <w:t>European Journal of Applied Physiology</w:t>
      </w:r>
      <w:r w:rsidRPr="001228EF">
        <w:rPr>
          <w:color w:val="000000" w:themeColor="text1"/>
          <w:highlight w:val="white"/>
        </w:rPr>
        <w:t xml:space="preserve">, </w:t>
      </w:r>
      <w:r w:rsidRPr="001228EF">
        <w:rPr>
          <w:i/>
          <w:color w:val="000000" w:themeColor="text1"/>
          <w:shd w:val="clear" w:color="auto" w:fill="FCFCFC"/>
        </w:rPr>
        <w:t>112</w:t>
      </w:r>
      <w:r w:rsidRPr="001228EF">
        <w:rPr>
          <w:color w:val="000000" w:themeColor="text1"/>
          <w:highlight w:val="white"/>
        </w:rPr>
        <w:t xml:space="preserve">(1), 231-236. </w:t>
      </w:r>
      <w:hyperlink r:id="rId39">
        <w:r w:rsidRPr="001228EF">
          <w:rPr>
            <w:color w:val="000000" w:themeColor="text1"/>
            <w:shd w:val="clear" w:color="auto" w:fill="FCFCFC"/>
          </w:rPr>
          <w:t>https://doi.org/10.1007/s00421-011-1977-1</w:t>
        </w:r>
      </w:hyperlink>
    </w:p>
    <w:p w14:paraId="03963208" w14:textId="77777777" w:rsidR="005F4FD8" w:rsidRDefault="005F4FD8"/>
    <w:p w14:paraId="0D8E7026" w14:textId="77777777" w:rsidR="00FD2263" w:rsidRDefault="00FD2263"/>
    <w:p w14:paraId="58C4D0B0" w14:textId="77777777" w:rsidR="002464B4" w:rsidRDefault="002464B4">
      <w:pPr>
        <w:rPr>
          <w:b/>
        </w:rPr>
      </w:pPr>
      <w:bookmarkStart w:id="15" w:name="OLE_LINK1"/>
      <w:bookmarkStart w:id="16" w:name="OLE_LINK2"/>
      <w:r>
        <w:rPr>
          <w:b/>
        </w:rPr>
        <w:br w:type="page"/>
      </w:r>
    </w:p>
    <w:p w14:paraId="69CC83DA" w14:textId="7B006237" w:rsidR="00FD2263" w:rsidRDefault="00FD2263" w:rsidP="00FD2263">
      <w:pPr>
        <w:rPr>
          <w:b/>
        </w:rPr>
      </w:pPr>
      <w:r>
        <w:rPr>
          <w:b/>
        </w:rPr>
        <w:lastRenderedPageBreak/>
        <w:t>Figure 1</w:t>
      </w:r>
    </w:p>
    <w:p w14:paraId="65EB3775" w14:textId="77777777" w:rsidR="00FD2263" w:rsidRDefault="00FD2263" w:rsidP="00FD2263">
      <w:pPr>
        <w:rPr>
          <w:b/>
        </w:rPr>
      </w:pPr>
    </w:p>
    <w:p w14:paraId="0BBB679D" w14:textId="77777777" w:rsidR="00FD2263" w:rsidRDefault="00FD2263" w:rsidP="00FD2263">
      <w:r>
        <w:rPr>
          <w:i/>
        </w:rPr>
        <w:t>PRISMA Flow Diagram of Study Selection Process</w:t>
      </w:r>
      <w:r>
        <w:t xml:space="preserve"> </w:t>
      </w:r>
    </w:p>
    <w:p w14:paraId="2F8298ED" w14:textId="77777777" w:rsidR="00FD2263" w:rsidRDefault="00FD2263" w:rsidP="00FD2263"/>
    <w:p w14:paraId="403179FD" w14:textId="77777777" w:rsidR="00FD2263" w:rsidRDefault="00FD2263" w:rsidP="00FD2263">
      <w:r>
        <w:rPr>
          <w:noProof/>
        </w:rPr>
        <mc:AlternateContent>
          <mc:Choice Requires="wps">
            <w:drawing>
              <wp:anchor distT="0" distB="0" distL="114300" distR="114300" simplePos="0" relativeHeight="251659264" behindDoc="0" locked="0" layoutInCell="1" hidden="0" allowOverlap="1" wp14:anchorId="23C0AAC1" wp14:editId="316376B6">
                <wp:simplePos x="0" y="0"/>
                <wp:positionH relativeFrom="column">
                  <wp:posOffset>-879791</wp:posOffset>
                </wp:positionH>
                <wp:positionV relativeFrom="paragraph">
                  <wp:posOffset>292162</wp:posOffset>
                </wp:positionV>
                <wp:extent cx="1081112" cy="391795"/>
                <wp:effectExtent l="1587" t="0" r="13018" b="13017"/>
                <wp:wrapNone/>
                <wp:docPr id="2133259807" name="Alternate Process 2133259807"/>
                <wp:cNvGraphicFramePr/>
                <a:graphic xmlns:a="http://schemas.openxmlformats.org/drawingml/2006/main">
                  <a:graphicData uri="http://schemas.microsoft.com/office/word/2010/wordprocessingShape">
                    <wps:wsp>
                      <wps:cNvSpPr/>
                      <wps:spPr>
                        <a:xfrm rot="16200000">
                          <a:off x="0" y="0"/>
                          <a:ext cx="1081112" cy="391795"/>
                        </a:xfrm>
                        <a:prstGeom prst="flowChartAlternateProcess">
                          <a:avLst/>
                        </a:prstGeom>
                        <a:solidFill>
                          <a:srgbClr val="8DA9DB"/>
                        </a:solidFill>
                        <a:ln w="12700" cap="flat" cmpd="sng">
                          <a:solidFill>
                            <a:schemeClr val="dk1"/>
                          </a:solidFill>
                          <a:prstDash val="solid"/>
                          <a:miter lim="800000"/>
                          <a:headEnd type="none" w="sm" len="sm"/>
                          <a:tailEnd type="none" w="sm" len="sm"/>
                        </a:ln>
                      </wps:spPr>
                      <wps:txbx>
                        <w:txbxContent>
                          <w:p w14:paraId="38049D15" w14:textId="77777777" w:rsidR="00FD2263" w:rsidRDefault="00FD2263" w:rsidP="00FD2263">
                            <w:pPr>
                              <w:jc w:val="center"/>
                              <w:textDirection w:val="btLr"/>
                            </w:pPr>
                            <w:r>
                              <w:rPr>
                                <w:rFonts w:ascii="Calibri" w:eastAsia="Calibri" w:hAnsi="Calibri" w:cs="Calibri"/>
                                <w:color w:val="000000"/>
                              </w:rPr>
                              <w:t>Identification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C0AAC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2133259807" o:spid="_x0000_s1026" type="#_x0000_t176" style="position:absolute;margin-left:-69.25pt;margin-top:23pt;width:85.15pt;height:30.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" fillcolor="#8da9db" strokecolor="black [3200]" strokeweight="1pt">
                <v:stroke startarrowwidth="narrow" startarrowlength="short" endarrowwidth="narrow" endarrowlength="short"/>
                <v:textbox inset="2.53958mm,1.2694mm,2.53958mm,1.2694mm">
                  <w:txbxContent>
                    <w:p w14:paraId="38049D15" w14:textId="77777777" w:rsidR="00FD2263" w:rsidRDefault="00FD2263" w:rsidP="00FD2263">
                      <w:pPr>
                        <w:jc w:val="center"/>
                        <w:textDirection w:val="btLr"/>
                      </w:pPr>
                      <w:r>
                        <w:rPr>
                          <w:rFonts w:ascii="Calibri" w:eastAsia="Calibri" w:hAnsi="Calibri" w:cs="Calibri"/>
                          <w:color w:val="000000"/>
                        </w:rPr>
                        <w:t>Identification</w:t>
                      </w:r>
                    </w:p>
                  </w:txbxContent>
                </v:textbox>
              </v:shape>
            </w:pict>
          </mc:Fallback>
        </mc:AlternateContent>
      </w:r>
    </w:p>
    <w:p w14:paraId="4521BA19" w14:textId="77777777" w:rsidR="00FD2263" w:rsidRDefault="00FD2263" w:rsidP="00FD2263"/>
    <w:p w14:paraId="39ED2D18" w14:textId="77777777" w:rsidR="00FD2263" w:rsidRDefault="00FD2263" w:rsidP="00FD2263">
      <w:r>
        <w:rPr>
          <w:noProof/>
        </w:rPr>
        <mc:AlternateContent>
          <mc:Choice Requires="wps">
            <w:drawing>
              <wp:anchor distT="0" distB="0" distL="114300" distR="114300" simplePos="0" relativeHeight="251660288" behindDoc="0" locked="0" layoutInCell="1" hidden="0" allowOverlap="1" wp14:anchorId="4FCDEF15" wp14:editId="2A59DB59">
                <wp:simplePos x="0" y="0"/>
                <wp:positionH relativeFrom="column">
                  <wp:posOffset>0</wp:posOffset>
                </wp:positionH>
                <wp:positionV relativeFrom="paragraph">
                  <wp:posOffset>0</wp:posOffset>
                </wp:positionV>
                <wp:extent cx="3017520" cy="457200"/>
                <wp:effectExtent l="0" t="0" r="17780" b="12700"/>
                <wp:wrapNone/>
                <wp:docPr id="2133259803" name="Rectangle 2133259803"/>
                <wp:cNvGraphicFramePr/>
                <a:graphic xmlns:a="http://schemas.openxmlformats.org/drawingml/2006/main">
                  <a:graphicData uri="http://schemas.microsoft.com/office/word/2010/wordprocessingShape">
                    <wps:wsp>
                      <wps:cNvSpPr/>
                      <wps:spPr>
                        <a:xfrm>
                          <a:off x="0" y="0"/>
                          <a:ext cx="3017520" cy="457200"/>
                        </a:xfrm>
                        <a:prstGeom prst="rect">
                          <a:avLst/>
                        </a:prstGeom>
                        <a:noFill/>
                        <a:ln w="12700" cap="flat" cmpd="sng">
                          <a:solidFill>
                            <a:schemeClr val="dk1"/>
                          </a:solidFill>
                          <a:prstDash val="solid"/>
                          <a:miter lim="800000"/>
                          <a:headEnd type="none" w="sm" len="sm"/>
                          <a:tailEnd type="none" w="sm" len="sm"/>
                        </a:ln>
                      </wps:spPr>
                      <wps:txbx>
                        <w:txbxContent>
                          <w:p w14:paraId="5564FFDF" w14:textId="77777777" w:rsidR="00FD2263" w:rsidRDefault="00FD2263" w:rsidP="00FD2263">
                            <w:pPr>
                              <w:jc w:val="center"/>
                              <w:textDirection w:val="btLr"/>
                            </w:pPr>
                            <w:r>
                              <w:rPr>
                                <w:color w:val="000000"/>
                              </w:rPr>
                              <w:t>Records from database search (</w:t>
                            </w:r>
                            <w:r>
                              <w:rPr>
                                <w:i/>
                                <w:color w:val="000000"/>
                              </w:rPr>
                              <w:t>n</w:t>
                            </w:r>
                            <w:r>
                              <w:rPr>
                                <w:color w:val="000000"/>
                              </w:rPr>
                              <w:t xml:space="preserve"> = 1849)</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FCDEF15" id="Rectangle 2133259803" o:spid="_x0000_s1027" style="position:absolute;margin-left:0;margin-top:0;width:237.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" filled="f" strokecolor="black [3200]" strokeweight="1pt">
                <v:stroke startarrowwidth="narrow" startarrowlength="short" endarrowwidth="narrow" endarrowlength="short"/>
                <v:textbox inset="2.53958mm,1.2694mm,2.53958mm,1.2694mm">
                  <w:txbxContent>
                    <w:p w14:paraId="5564FFDF" w14:textId="77777777" w:rsidR="00FD2263" w:rsidRDefault="00FD2263" w:rsidP="00FD2263">
                      <w:pPr>
                        <w:jc w:val="center"/>
                        <w:textDirection w:val="btLr"/>
                      </w:pPr>
                      <w:r>
                        <w:rPr>
                          <w:color w:val="000000"/>
                        </w:rPr>
                        <w:t>Records from database search (</w:t>
                      </w:r>
                      <w:r>
                        <w:rPr>
                          <w:i/>
                          <w:color w:val="000000"/>
                        </w:rPr>
                        <w:t>n</w:t>
                      </w:r>
                      <w:r>
                        <w:rPr>
                          <w:color w:val="000000"/>
                        </w:rPr>
                        <w:t xml:space="preserve"> = 1849)</w:t>
                      </w:r>
                    </w:p>
                  </w:txbxContent>
                </v:textbox>
              </v:rect>
            </w:pict>
          </mc:Fallback>
        </mc:AlternateContent>
      </w:r>
    </w:p>
    <w:p w14:paraId="5AE7CDA8" w14:textId="77777777" w:rsidR="00FD2263" w:rsidRDefault="00FD2263" w:rsidP="00FD2263"/>
    <w:p w14:paraId="09C97B01" w14:textId="77777777" w:rsidR="00FD2263" w:rsidRDefault="00FD2263" w:rsidP="00FD2263">
      <w:r>
        <w:rPr>
          <w:noProof/>
        </w:rPr>
        <mc:AlternateContent>
          <mc:Choice Requires="wps">
            <w:drawing>
              <wp:anchor distT="0" distB="0" distL="114300" distR="114300" simplePos="0" relativeHeight="251678720" behindDoc="0" locked="0" layoutInCell="1" allowOverlap="1" wp14:anchorId="5440B7FA" wp14:editId="51DED912">
                <wp:simplePos x="0" y="0"/>
                <wp:positionH relativeFrom="column">
                  <wp:posOffset>1412536</wp:posOffset>
                </wp:positionH>
                <wp:positionV relativeFrom="paragraph">
                  <wp:posOffset>155575</wp:posOffset>
                </wp:positionV>
                <wp:extent cx="0" cy="594360"/>
                <wp:effectExtent l="76200" t="0" r="50800" b="27940"/>
                <wp:wrapNone/>
                <wp:docPr id="553495594" name="Straight Arrow Connector 22"/>
                <wp:cNvGraphicFramePr/>
                <a:graphic xmlns:a="http://schemas.openxmlformats.org/drawingml/2006/main">
                  <a:graphicData uri="http://schemas.microsoft.com/office/word/2010/wordprocessingShape">
                    <wps:wsp>
                      <wps:cNvCnPr/>
                      <wps:spPr>
                        <a:xfrm>
                          <a:off x="0" y="0"/>
                          <a:ext cx="0" cy="594360"/>
                        </a:xfrm>
                        <a:prstGeom prst="straightConnector1">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D344A04" id="_x0000_t32" coordsize="21600,21600" o:spt="32" o:oned="t" path="m,l21600,21600e" filled="f">
                <v:path arrowok="t" fillok="f" o:connecttype="none"/>
                <o:lock v:ext="edit" shapetype="t"/>
              </v:shapetype>
              <v:shape id="Straight Arrow Connector 22" o:spid="_x0000_s1026" type="#_x0000_t32" style="position:absolute;margin-left:111.2pt;margin-top:12.25pt;width:0;height:46.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" strokecolor="black [3213]" strokeweight="2.5pt">
                <v:stroke endarrow="classic"/>
              </v:shape>
            </w:pict>
          </mc:Fallback>
        </mc:AlternateContent>
      </w:r>
    </w:p>
    <w:p w14:paraId="11808818" w14:textId="77777777" w:rsidR="00FD2263" w:rsidRDefault="00FD2263" w:rsidP="00FD2263"/>
    <w:p w14:paraId="0AF1B313" w14:textId="77777777" w:rsidR="00FD2263" w:rsidRDefault="00FD2263" w:rsidP="00FD2263"/>
    <w:p w14:paraId="756F95C6" w14:textId="77777777" w:rsidR="00FD2263" w:rsidRDefault="00FD2263" w:rsidP="00FD2263"/>
    <w:p w14:paraId="54D1BDC5" w14:textId="77777777" w:rsidR="00FD2263" w:rsidRDefault="00FD2263" w:rsidP="00FD2263">
      <w:r>
        <w:rPr>
          <w:noProof/>
        </w:rPr>
        <mc:AlternateContent>
          <mc:Choice Requires="wps">
            <w:drawing>
              <wp:anchor distT="0" distB="0" distL="114300" distR="114300" simplePos="0" relativeHeight="251661312" behindDoc="0" locked="0" layoutInCell="1" hidden="0" allowOverlap="1" wp14:anchorId="6D3A6CEA" wp14:editId="757143FE">
                <wp:simplePos x="0" y="0"/>
                <wp:positionH relativeFrom="column">
                  <wp:posOffset>3646308</wp:posOffset>
                </wp:positionH>
                <wp:positionV relativeFrom="paragraph">
                  <wp:posOffset>79789</wp:posOffset>
                </wp:positionV>
                <wp:extent cx="3017520" cy="457200"/>
                <wp:effectExtent l="0" t="0" r="17780" b="12700"/>
                <wp:wrapNone/>
                <wp:docPr id="2133259809" name="Rectangle 2133259809"/>
                <wp:cNvGraphicFramePr/>
                <a:graphic xmlns:a="http://schemas.openxmlformats.org/drawingml/2006/main">
                  <a:graphicData uri="http://schemas.microsoft.com/office/word/2010/wordprocessingShape">
                    <wps:wsp>
                      <wps:cNvSpPr/>
                      <wps:spPr>
                        <a:xfrm>
                          <a:off x="0" y="0"/>
                          <a:ext cx="3017520" cy="457200"/>
                        </a:xfrm>
                        <a:prstGeom prst="rect">
                          <a:avLst/>
                        </a:prstGeom>
                        <a:noFill/>
                        <a:ln w="12700" cap="flat" cmpd="sng">
                          <a:solidFill>
                            <a:schemeClr val="dk1"/>
                          </a:solidFill>
                          <a:prstDash val="solid"/>
                          <a:miter lim="800000"/>
                          <a:headEnd type="none" w="sm" len="sm"/>
                          <a:tailEnd type="none" w="sm" len="sm"/>
                        </a:ln>
                      </wps:spPr>
                      <wps:txbx>
                        <w:txbxContent>
                          <w:p w14:paraId="35787551" w14:textId="77777777" w:rsidR="00FD2263" w:rsidRDefault="00FD2263" w:rsidP="00FD2263">
                            <w:pPr>
                              <w:jc w:val="center"/>
                              <w:textDirection w:val="btLr"/>
                            </w:pPr>
                            <w:r>
                              <w:rPr>
                                <w:color w:val="000000"/>
                              </w:rPr>
                              <w:t>Removed during title and abstract screening (</w:t>
                            </w:r>
                            <w:r>
                              <w:rPr>
                                <w:i/>
                                <w:color w:val="000000"/>
                              </w:rPr>
                              <w:t>n</w:t>
                            </w:r>
                            <w:r>
                              <w:rPr>
                                <w:color w:val="000000"/>
                              </w:rPr>
                              <w:t xml:space="preserve"> = 1761)</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D3A6CEA" id="Rectangle 2133259809" o:spid="_x0000_s1028" style="position:absolute;margin-left:287.1pt;margin-top:6.3pt;width:237.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" filled="f" strokecolor="black [3200]" strokeweight="1pt">
                <v:stroke startarrowwidth="narrow" startarrowlength="short" endarrowwidth="narrow" endarrowlength="short"/>
                <v:textbox inset="2.53958mm,1.2694mm,2.53958mm,1.2694mm">
                  <w:txbxContent>
                    <w:p w14:paraId="35787551" w14:textId="77777777" w:rsidR="00FD2263" w:rsidRDefault="00FD2263" w:rsidP="00FD2263">
                      <w:pPr>
                        <w:jc w:val="center"/>
                        <w:textDirection w:val="btLr"/>
                      </w:pPr>
                      <w:r>
                        <w:rPr>
                          <w:color w:val="000000"/>
                        </w:rPr>
                        <w:t>Removed during title and abstract screening (</w:t>
                      </w:r>
                      <w:r>
                        <w:rPr>
                          <w:i/>
                          <w:color w:val="000000"/>
                        </w:rPr>
                        <w:t>n</w:t>
                      </w:r>
                      <w:r>
                        <w:rPr>
                          <w:color w:val="000000"/>
                        </w:rPr>
                        <w:t xml:space="preserve"> = 1761)</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154A5233" wp14:editId="5F4029CB">
                <wp:simplePos x="0" y="0"/>
                <wp:positionH relativeFrom="column">
                  <wp:posOffset>0</wp:posOffset>
                </wp:positionH>
                <wp:positionV relativeFrom="paragraph">
                  <wp:posOffset>78740</wp:posOffset>
                </wp:positionV>
                <wp:extent cx="3017520" cy="457200"/>
                <wp:effectExtent l="0" t="0" r="17780" b="12700"/>
                <wp:wrapNone/>
                <wp:docPr id="2133259808" name="Rectangle 2133259808"/>
                <wp:cNvGraphicFramePr/>
                <a:graphic xmlns:a="http://schemas.openxmlformats.org/drawingml/2006/main">
                  <a:graphicData uri="http://schemas.microsoft.com/office/word/2010/wordprocessingShape">
                    <wps:wsp>
                      <wps:cNvSpPr/>
                      <wps:spPr>
                        <a:xfrm>
                          <a:off x="0" y="0"/>
                          <a:ext cx="3017520" cy="457200"/>
                        </a:xfrm>
                        <a:prstGeom prst="rect">
                          <a:avLst/>
                        </a:prstGeom>
                        <a:noFill/>
                        <a:ln w="12700" cap="flat" cmpd="sng">
                          <a:solidFill>
                            <a:schemeClr val="dk1"/>
                          </a:solidFill>
                          <a:prstDash val="solid"/>
                          <a:miter lim="800000"/>
                          <a:headEnd type="none" w="sm" len="sm"/>
                          <a:tailEnd type="none" w="sm" len="sm"/>
                        </a:ln>
                      </wps:spPr>
                      <wps:txbx>
                        <w:txbxContent>
                          <w:p w14:paraId="5E997DC5" w14:textId="77777777" w:rsidR="00FD2263" w:rsidRDefault="00FD2263" w:rsidP="00FD2263">
                            <w:pPr>
                              <w:jc w:val="center"/>
                              <w:textDirection w:val="btLr"/>
                            </w:pPr>
                            <w:r>
                              <w:rPr>
                                <w:color w:val="000000"/>
                              </w:rPr>
                              <w:t>Title and abstract screening (</w:t>
                            </w:r>
                            <w:r>
                              <w:rPr>
                                <w:i/>
                                <w:color w:val="000000"/>
                              </w:rPr>
                              <w:t>n</w:t>
                            </w:r>
                            <w:r>
                              <w:rPr>
                                <w:color w:val="000000"/>
                              </w:rPr>
                              <w:t xml:space="preserve"> = 1849)</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54A5233" id="Rectangle 2133259808" o:spid="_x0000_s1029" style="position:absolute;margin-left:0;margin-top:6.2pt;width:237.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" filled="f" strokecolor="black [3200]" strokeweight="1pt">
                <v:stroke startarrowwidth="narrow" startarrowlength="short" endarrowwidth="narrow" endarrowlength="short"/>
                <v:textbox inset="2.53958mm,1.2694mm,2.53958mm,1.2694mm">
                  <w:txbxContent>
                    <w:p w14:paraId="5E997DC5" w14:textId="77777777" w:rsidR="00FD2263" w:rsidRDefault="00FD2263" w:rsidP="00FD2263">
                      <w:pPr>
                        <w:jc w:val="center"/>
                        <w:textDirection w:val="btLr"/>
                      </w:pPr>
                      <w:r>
                        <w:rPr>
                          <w:color w:val="000000"/>
                        </w:rPr>
                        <w:t>Title and abstract screening (</w:t>
                      </w:r>
                      <w:r>
                        <w:rPr>
                          <w:i/>
                          <w:color w:val="000000"/>
                        </w:rPr>
                        <w:t>n</w:t>
                      </w:r>
                      <w:r>
                        <w:rPr>
                          <w:color w:val="000000"/>
                        </w:rPr>
                        <w:t xml:space="preserve"> = 1849)</w:t>
                      </w: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3B904496" wp14:editId="28A4014A">
                <wp:simplePos x="0" y="0"/>
                <wp:positionH relativeFrom="column">
                  <wp:posOffset>-858099</wp:posOffset>
                </wp:positionH>
                <wp:positionV relativeFrom="paragraph">
                  <wp:posOffset>165931</wp:posOffset>
                </wp:positionV>
                <wp:extent cx="1043012" cy="391795"/>
                <wp:effectExtent l="0" t="4763" r="6668" b="6667"/>
                <wp:wrapNone/>
                <wp:docPr id="511232470" name="Alternate Process 511232470"/>
                <wp:cNvGraphicFramePr/>
                <a:graphic xmlns:a="http://schemas.openxmlformats.org/drawingml/2006/main">
                  <a:graphicData uri="http://schemas.microsoft.com/office/word/2010/wordprocessingShape">
                    <wps:wsp>
                      <wps:cNvSpPr/>
                      <wps:spPr>
                        <a:xfrm rot="16200000">
                          <a:off x="0" y="0"/>
                          <a:ext cx="1043012" cy="391795"/>
                        </a:xfrm>
                        <a:prstGeom prst="flowChartAlternateProcess">
                          <a:avLst/>
                        </a:prstGeom>
                        <a:solidFill>
                          <a:srgbClr val="8DA9DB"/>
                        </a:solidFill>
                        <a:ln w="12700" cap="flat" cmpd="sng">
                          <a:solidFill>
                            <a:schemeClr val="dk1"/>
                          </a:solidFill>
                          <a:prstDash val="solid"/>
                          <a:miter lim="800000"/>
                          <a:headEnd type="none" w="sm" len="sm"/>
                          <a:tailEnd type="none" w="sm" len="sm"/>
                        </a:ln>
                      </wps:spPr>
                      <wps:txbx>
                        <w:txbxContent>
                          <w:p w14:paraId="1F6F838F" w14:textId="77777777" w:rsidR="00FD2263" w:rsidRDefault="00FD2263" w:rsidP="00FD2263">
                            <w:pPr>
                              <w:jc w:val="center"/>
                              <w:textDirection w:val="btLr"/>
                            </w:pPr>
                            <w:r>
                              <w:rPr>
                                <w:color w:val="000000"/>
                              </w:rPr>
                              <w:t>Screening</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904496" id="Alternate Process 511232470" o:spid="_x0000_s1030" type="#_x0000_t176" style="position:absolute;margin-left:-67.55pt;margin-top:13.05pt;width:82.15pt;height:30.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" fillcolor="#8da9db" strokecolor="black [3200]" strokeweight="1pt">
                <v:stroke startarrowwidth="narrow" startarrowlength="short" endarrowwidth="narrow" endarrowlength="short"/>
                <v:textbox inset="2.53958mm,1.2694mm,2.53958mm,1.2694mm">
                  <w:txbxContent>
                    <w:p w14:paraId="1F6F838F" w14:textId="77777777" w:rsidR="00FD2263" w:rsidRDefault="00FD2263" w:rsidP="00FD2263">
                      <w:pPr>
                        <w:jc w:val="center"/>
                        <w:textDirection w:val="btLr"/>
                      </w:pPr>
                      <w:r>
                        <w:rPr>
                          <w:color w:val="000000"/>
                        </w:rPr>
                        <w:t>Screening</w:t>
                      </w:r>
                    </w:p>
                  </w:txbxContent>
                </v:textbox>
              </v:shape>
            </w:pict>
          </mc:Fallback>
        </mc:AlternateContent>
      </w:r>
    </w:p>
    <w:p w14:paraId="0D6A1D8A" w14:textId="77777777" w:rsidR="00FD2263" w:rsidRDefault="00FD2263" w:rsidP="00FD2263">
      <w:pPr>
        <w:tabs>
          <w:tab w:val="center" w:pos="4680"/>
        </w:tabs>
      </w:pPr>
      <w:r>
        <w:rPr>
          <w:noProof/>
        </w:rPr>
        <mc:AlternateContent>
          <mc:Choice Requires="wps">
            <w:drawing>
              <wp:anchor distT="0" distB="0" distL="114300" distR="114300" simplePos="0" relativeHeight="251682816" behindDoc="0" locked="0" layoutInCell="1" allowOverlap="1" wp14:anchorId="36D242B5" wp14:editId="3B55F6E4">
                <wp:simplePos x="0" y="0"/>
                <wp:positionH relativeFrom="column">
                  <wp:posOffset>3060050</wp:posOffset>
                </wp:positionH>
                <wp:positionV relativeFrom="paragraph">
                  <wp:posOffset>113355</wp:posOffset>
                </wp:positionV>
                <wp:extent cx="523122" cy="0"/>
                <wp:effectExtent l="0" t="76200" r="0" b="88900"/>
                <wp:wrapNone/>
                <wp:docPr id="1706039095" name="Straight Arrow Connector 23"/>
                <wp:cNvGraphicFramePr/>
                <a:graphic xmlns:a="http://schemas.openxmlformats.org/drawingml/2006/main">
                  <a:graphicData uri="http://schemas.microsoft.com/office/word/2010/wordprocessingShape">
                    <wps:wsp>
                      <wps:cNvCnPr/>
                      <wps:spPr>
                        <a:xfrm>
                          <a:off x="0" y="0"/>
                          <a:ext cx="523122" cy="0"/>
                        </a:xfrm>
                        <a:prstGeom prst="straightConnector1">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BCD52" id="Straight Arrow Connector 23" o:spid="_x0000_s1026" type="#_x0000_t32" style="position:absolute;margin-left:240.95pt;margin-top:8.95pt;width:41.2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" strokecolor="black [3213]" strokeweight="2.5pt">
                <v:stroke endarrow="classic"/>
              </v:shape>
            </w:pict>
          </mc:Fallback>
        </mc:AlternateContent>
      </w:r>
      <w:r>
        <w:rPr>
          <w:noProof/>
        </w:rPr>
        <mc:AlternateContent>
          <mc:Choice Requires="wps">
            <w:drawing>
              <wp:anchor distT="0" distB="0" distL="114300" distR="114300" simplePos="0" relativeHeight="251671552" behindDoc="0" locked="0" layoutInCell="1" allowOverlap="1" wp14:anchorId="6BED5A33" wp14:editId="0BAA3A69">
                <wp:simplePos x="0" y="0"/>
                <wp:positionH relativeFrom="column">
                  <wp:posOffset>2923504</wp:posOffset>
                </wp:positionH>
                <wp:positionV relativeFrom="paragraph">
                  <wp:posOffset>27681</wp:posOffset>
                </wp:positionV>
                <wp:extent cx="164206" cy="151326"/>
                <wp:effectExtent l="0" t="0" r="1270" b="1270"/>
                <wp:wrapNone/>
                <wp:docPr id="136705473" name="Rectangle 21"/>
                <wp:cNvGraphicFramePr/>
                <a:graphic xmlns:a="http://schemas.openxmlformats.org/drawingml/2006/main">
                  <a:graphicData uri="http://schemas.microsoft.com/office/word/2010/wordprocessingShape">
                    <wps:wsp>
                      <wps:cNvSpPr/>
                      <wps:spPr>
                        <a:xfrm>
                          <a:off x="0" y="0"/>
                          <a:ext cx="164206" cy="1513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92637" id="Rectangle 21" o:spid="_x0000_s1026" style="position:absolute;margin-left:230.2pt;margin-top:2.2pt;width:12.95pt;height:11.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662336" behindDoc="0" locked="0" layoutInCell="1" hidden="0" allowOverlap="1" wp14:anchorId="1C8F8691" wp14:editId="492A39E6">
                <wp:simplePos x="0" y="0"/>
                <wp:positionH relativeFrom="column">
                  <wp:posOffset>2997200</wp:posOffset>
                </wp:positionH>
                <wp:positionV relativeFrom="paragraph">
                  <wp:posOffset>114300</wp:posOffset>
                </wp:positionV>
                <wp:extent cx="0" cy="25400"/>
                <wp:effectExtent l="0" t="0" r="0" b="0"/>
                <wp:wrapNone/>
                <wp:docPr id="2133259797" name="Straight Arrow Connector 2133259797"/>
                <wp:cNvGraphicFramePr/>
                <a:graphic xmlns:a="http://schemas.openxmlformats.org/drawingml/2006/main">
                  <a:graphicData uri="http://schemas.microsoft.com/office/word/2010/wordprocessingShape">
                    <wps:wsp>
                      <wps:cNvCnPr/>
                      <wps:spPr>
                        <a:xfrm>
                          <a:off x="4968355" y="3780000"/>
                          <a:ext cx="755291"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7D8A169B" id="Straight Arrow Connector 2133259797" o:spid="_x0000_s1026" type="#_x0000_t32" style="position:absolute;margin-left:236pt;margin-top:9pt;width:0;height: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" strokecolor="black [3200]">
                <v:stroke startarrowwidth="narrow" startarrowlength="short" endarrow="block" joinstyle="miter"/>
              </v:shape>
            </w:pict>
          </mc:Fallback>
        </mc:AlternateContent>
      </w:r>
    </w:p>
    <w:p w14:paraId="3AFBEAFC" w14:textId="53FD6098" w:rsidR="00FD2263" w:rsidRDefault="0029709B" w:rsidP="00FD2263">
      <w:r>
        <w:rPr>
          <w:noProof/>
        </w:rPr>
        <mc:AlternateContent>
          <mc:Choice Requires="wps">
            <w:drawing>
              <wp:anchor distT="0" distB="0" distL="114300" distR="114300" simplePos="0" relativeHeight="251679744" behindDoc="0" locked="0" layoutInCell="1" allowOverlap="1" wp14:anchorId="73FC027F" wp14:editId="57D31423">
                <wp:simplePos x="0" y="0"/>
                <wp:positionH relativeFrom="column">
                  <wp:posOffset>1420646</wp:posOffset>
                </wp:positionH>
                <wp:positionV relativeFrom="paragraph">
                  <wp:posOffset>131249</wp:posOffset>
                </wp:positionV>
                <wp:extent cx="0" cy="594360"/>
                <wp:effectExtent l="76200" t="0" r="50800" b="27940"/>
                <wp:wrapNone/>
                <wp:docPr id="2069048942" name="Straight Arrow Connector 22"/>
                <wp:cNvGraphicFramePr/>
                <a:graphic xmlns:a="http://schemas.openxmlformats.org/drawingml/2006/main">
                  <a:graphicData uri="http://schemas.microsoft.com/office/word/2010/wordprocessingShape">
                    <wps:wsp>
                      <wps:cNvCnPr/>
                      <wps:spPr>
                        <a:xfrm>
                          <a:off x="0" y="0"/>
                          <a:ext cx="0" cy="594360"/>
                        </a:xfrm>
                        <a:prstGeom prst="straightConnector1">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D9AAC3" id="Straight Arrow Connector 22" o:spid="_x0000_s1026" type="#_x0000_t32" style="position:absolute;margin-left:111.85pt;margin-top:10.35pt;width:0;height:46.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" strokecolor="black [3213]" strokeweight="2.5pt">
                <v:stroke endarrow="classic"/>
              </v:shape>
            </w:pict>
          </mc:Fallback>
        </mc:AlternateContent>
      </w:r>
    </w:p>
    <w:p w14:paraId="6D7293B2" w14:textId="3455A08F" w:rsidR="00FD2263" w:rsidRDefault="00FD2263" w:rsidP="00FD2263"/>
    <w:p w14:paraId="5F98FECF" w14:textId="77777777" w:rsidR="00FD2263" w:rsidRDefault="00FD2263" w:rsidP="00FD2263"/>
    <w:p w14:paraId="0B7441AA" w14:textId="1EB82306" w:rsidR="00FD2263" w:rsidRDefault="00FD2263" w:rsidP="00FD2263">
      <w:r>
        <w:rPr>
          <w:noProof/>
        </w:rPr>
        <mc:AlternateContent>
          <mc:Choice Requires="wps">
            <w:drawing>
              <wp:anchor distT="0" distB="0" distL="114300" distR="114300" simplePos="0" relativeHeight="251674624" behindDoc="0" locked="0" layoutInCell="1" hidden="0" allowOverlap="1" wp14:anchorId="4F7BA0DC" wp14:editId="4E8A5475">
                <wp:simplePos x="0" y="0"/>
                <wp:positionH relativeFrom="column">
                  <wp:posOffset>0</wp:posOffset>
                </wp:positionH>
                <wp:positionV relativeFrom="paragraph">
                  <wp:posOffset>80070</wp:posOffset>
                </wp:positionV>
                <wp:extent cx="2994813" cy="839338"/>
                <wp:effectExtent l="0" t="0" r="15240" b="12065"/>
                <wp:wrapNone/>
                <wp:docPr id="2133259798" name="Rectangle 2133259798"/>
                <wp:cNvGraphicFramePr/>
                <a:graphic xmlns:a="http://schemas.openxmlformats.org/drawingml/2006/main">
                  <a:graphicData uri="http://schemas.microsoft.com/office/word/2010/wordprocessingShape">
                    <wps:wsp>
                      <wps:cNvSpPr/>
                      <wps:spPr>
                        <a:xfrm>
                          <a:off x="0" y="0"/>
                          <a:ext cx="2994813" cy="839338"/>
                        </a:xfrm>
                        <a:prstGeom prst="rect">
                          <a:avLst/>
                        </a:prstGeom>
                        <a:noFill/>
                        <a:ln w="12700" cap="flat" cmpd="sng">
                          <a:solidFill>
                            <a:schemeClr val="dk1"/>
                          </a:solidFill>
                          <a:prstDash val="solid"/>
                          <a:miter lim="800000"/>
                          <a:headEnd type="none" w="sm" len="sm"/>
                          <a:tailEnd type="none" w="sm" len="sm"/>
                        </a:ln>
                      </wps:spPr>
                      <wps:txbx>
                        <w:txbxContent>
                          <w:p w14:paraId="47493849" w14:textId="77777777" w:rsidR="00FD2263" w:rsidRDefault="00FD2263" w:rsidP="00FD2263">
                            <w:pPr>
                              <w:jc w:val="center"/>
                              <w:textDirection w:val="btLr"/>
                            </w:pPr>
                            <w:r>
                              <w:rPr>
                                <w:color w:val="000000"/>
                              </w:rPr>
                              <w:t>Additional records found within hand search</w:t>
                            </w:r>
                          </w:p>
                          <w:p w14:paraId="5F01298D" w14:textId="77777777" w:rsidR="00FD2263" w:rsidRDefault="00FD2263" w:rsidP="00FD2263">
                            <w:pPr>
                              <w:jc w:val="center"/>
                              <w:textDirection w:val="btLr"/>
                            </w:pPr>
                            <w:r>
                              <w:rPr>
                                <w:color w:val="000000"/>
                              </w:rPr>
                              <w:t>(</w:t>
                            </w:r>
                            <w:r>
                              <w:rPr>
                                <w:i/>
                                <w:color w:val="000000"/>
                              </w:rPr>
                              <w:t>n</w:t>
                            </w:r>
                            <w:r>
                              <w:rPr>
                                <w:color w:val="000000"/>
                              </w:rPr>
                              <w:t xml:space="preserve"> = 6)</w:t>
                            </w:r>
                          </w:p>
                          <w:p w14:paraId="4AA3E8AE" w14:textId="77777777" w:rsidR="00FD2263" w:rsidRDefault="00FD2263" w:rsidP="00FD2263">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F7BA0DC" id="Rectangle 2133259798" o:spid="_x0000_s1031" style="position:absolute;margin-left:0;margin-top:6.3pt;width:235.8pt;height:6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" filled="f" strokecolor="black [3200]" strokeweight="1pt">
                <v:stroke startarrowwidth="narrow" startarrowlength="short" endarrowwidth="narrow" endarrowlength="short"/>
                <v:textbox inset="2.53958mm,1.2694mm,2.53958mm,1.2694mm">
                  <w:txbxContent>
                    <w:p w14:paraId="47493849" w14:textId="77777777" w:rsidR="00FD2263" w:rsidRDefault="00FD2263" w:rsidP="00FD2263">
                      <w:pPr>
                        <w:jc w:val="center"/>
                        <w:textDirection w:val="btLr"/>
                      </w:pPr>
                      <w:r>
                        <w:rPr>
                          <w:color w:val="000000"/>
                        </w:rPr>
                        <w:t>Additional records found within hand search</w:t>
                      </w:r>
                    </w:p>
                    <w:p w14:paraId="5F01298D" w14:textId="77777777" w:rsidR="00FD2263" w:rsidRDefault="00FD2263" w:rsidP="00FD2263">
                      <w:pPr>
                        <w:jc w:val="center"/>
                        <w:textDirection w:val="btLr"/>
                      </w:pPr>
                      <w:r>
                        <w:rPr>
                          <w:color w:val="000000"/>
                        </w:rPr>
                        <w:t>(</w:t>
                      </w:r>
                      <w:r>
                        <w:rPr>
                          <w:i/>
                          <w:color w:val="000000"/>
                        </w:rPr>
                        <w:t>n</w:t>
                      </w:r>
                      <w:r>
                        <w:rPr>
                          <w:color w:val="000000"/>
                        </w:rPr>
                        <w:t xml:space="preserve"> = 6)</w:t>
                      </w:r>
                    </w:p>
                    <w:p w14:paraId="4AA3E8AE" w14:textId="77777777" w:rsidR="00FD2263" w:rsidRDefault="00FD2263" w:rsidP="00FD2263">
                      <w:pPr>
                        <w:jc w:val="center"/>
                        <w:textDirection w:val="btLr"/>
                      </w:pPr>
                    </w:p>
                  </w:txbxContent>
                </v:textbox>
              </v:rect>
            </w:pict>
          </mc:Fallback>
        </mc:AlternateContent>
      </w:r>
    </w:p>
    <w:p w14:paraId="0607D0E8" w14:textId="1974539B" w:rsidR="00FD2263" w:rsidRDefault="00FD2263" w:rsidP="00FD2263"/>
    <w:p w14:paraId="74E605F5" w14:textId="77777777" w:rsidR="00FD2263" w:rsidRDefault="00FD2263" w:rsidP="00FD2263">
      <w:r>
        <w:rPr>
          <w:noProof/>
        </w:rPr>
        <mc:AlternateContent>
          <mc:Choice Requires="wps">
            <w:drawing>
              <wp:anchor distT="0" distB="0" distL="114300" distR="114300" simplePos="0" relativeHeight="251663360" behindDoc="0" locked="0" layoutInCell="1" hidden="0" allowOverlap="1" wp14:anchorId="561C6AF7" wp14:editId="1B407560">
                <wp:simplePos x="0" y="0"/>
                <wp:positionH relativeFrom="column">
                  <wp:posOffset>3652023</wp:posOffset>
                </wp:positionH>
                <wp:positionV relativeFrom="paragraph">
                  <wp:posOffset>186055</wp:posOffset>
                </wp:positionV>
                <wp:extent cx="3017520" cy="457200"/>
                <wp:effectExtent l="0" t="0" r="17780" b="12700"/>
                <wp:wrapNone/>
                <wp:docPr id="2133259810" name="Rectangle 2133259810"/>
                <wp:cNvGraphicFramePr/>
                <a:graphic xmlns:a="http://schemas.openxmlformats.org/drawingml/2006/main">
                  <a:graphicData uri="http://schemas.microsoft.com/office/word/2010/wordprocessingShape">
                    <wps:wsp>
                      <wps:cNvSpPr/>
                      <wps:spPr>
                        <a:xfrm>
                          <a:off x="0" y="0"/>
                          <a:ext cx="3017520" cy="457200"/>
                        </a:xfrm>
                        <a:prstGeom prst="rect">
                          <a:avLst/>
                        </a:prstGeom>
                        <a:noFill/>
                        <a:ln w="12700" cap="flat" cmpd="sng">
                          <a:solidFill>
                            <a:schemeClr val="dk1"/>
                          </a:solidFill>
                          <a:prstDash val="solid"/>
                          <a:miter lim="800000"/>
                          <a:headEnd type="none" w="sm" len="sm"/>
                          <a:tailEnd type="none" w="sm" len="sm"/>
                        </a:ln>
                      </wps:spPr>
                      <wps:txbx>
                        <w:txbxContent>
                          <w:p w14:paraId="727CDADC" w14:textId="77777777" w:rsidR="00FD2263" w:rsidRDefault="00FD2263" w:rsidP="00FD2263">
                            <w:pPr>
                              <w:jc w:val="center"/>
                              <w:textDirection w:val="btLr"/>
                            </w:pPr>
                            <w:r>
                              <w:rPr>
                                <w:color w:val="000000"/>
                              </w:rPr>
                              <w:t>Duplicates removed (</w:t>
                            </w:r>
                            <w:r>
                              <w:rPr>
                                <w:i/>
                                <w:color w:val="000000"/>
                              </w:rPr>
                              <w:t xml:space="preserve">n </w:t>
                            </w:r>
                            <w:r>
                              <w:rPr>
                                <w:color w:val="000000"/>
                              </w:rPr>
                              <w:t>= 53)</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61C6AF7" id="Rectangle 2133259810" o:spid="_x0000_s1032" style="position:absolute;margin-left:287.55pt;margin-top:14.65pt;width:237.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" filled="f" strokecolor="black [3200]" strokeweight="1pt">
                <v:stroke startarrowwidth="narrow" startarrowlength="short" endarrowwidth="narrow" endarrowlength="short"/>
                <v:textbox inset="2.53958mm,1.2694mm,2.53958mm,1.2694mm">
                  <w:txbxContent>
                    <w:p w14:paraId="727CDADC" w14:textId="77777777" w:rsidR="00FD2263" w:rsidRDefault="00FD2263" w:rsidP="00FD2263">
                      <w:pPr>
                        <w:jc w:val="center"/>
                        <w:textDirection w:val="btLr"/>
                      </w:pPr>
                      <w:r>
                        <w:rPr>
                          <w:color w:val="000000"/>
                        </w:rPr>
                        <w:t>Duplicates removed (</w:t>
                      </w:r>
                      <w:r>
                        <w:rPr>
                          <w:i/>
                          <w:color w:val="000000"/>
                        </w:rPr>
                        <w:t xml:space="preserve">n </w:t>
                      </w:r>
                      <w:r>
                        <w:rPr>
                          <w:color w:val="000000"/>
                        </w:rPr>
                        <w:t>= 53)</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12E3B015" wp14:editId="43E6BEB1">
                <wp:simplePos x="0" y="0"/>
                <wp:positionH relativeFrom="column">
                  <wp:posOffset>-925195</wp:posOffset>
                </wp:positionH>
                <wp:positionV relativeFrom="paragraph">
                  <wp:posOffset>283845</wp:posOffset>
                </wp:positionV>
                <wp:extent cx="1141730" cy="391795"/>
                <wp:effectExtent l="0" t="6033" r="7938" b="7937"/>
                <wp:wrapNone/>
                <wp:docPr id="2133259814" name="Alternate Process 2133259814"/>
                <wp:cNvGraphicFramePr/>
                <a:graphic xmlns:a="http://schemas.openxmlformats.org/drawingml/2006/main">
                  <a:graphicData uri="http://schemas.microsoft.com/office/word/2010/wordprocessingShape">
                    <wps:wsp>
                      <wps:cNvSpPr/>
                      <wps:spPr>
                        <a:xfrm rot="16200000">
                          <a:off x="0" y="0"/>
                          <a:ext cx="1141730" cy="391795"/>
                        </a:xfrm>
                        <a:prstGeom prst="flowChartAlternateProcess">
                          <a:avLst/>
                        </a:prstGeom>
                        <a:solidFill>
                          <a:srgbClr val="8DA9DB"/>
                        </a:solidFill>
                        <a:ln w="12700" cap="flat" cmpd="sng">
                          <a:solidFill>
                            <a:srgbClr val="1C3052"/>
                          </a:solidFill>
                          <a:prstDash val="solid"/>
                          <a:miter lim="800000"/>
                          <a:headEnd type="none" w="sm" len="sm"/>
                          <a:tailEnd type="none" w="sm" len="sm"/>
                        </a:ln>
                      </wps:spPr>
                      <wps:txbx>
                        <w:txbxContent>
                          <w:p w14:paraId="03856B46" w14:textId="77777777" w:rsidR="00FD2263" w:rsidRDefault="00FD2263" w:rsidP="00FD2263">
                            <w:pPr>
                              <w:jc w:val="center"/>
                              <w:textDirection w:val="btLr"/>
                            </w:pPr>
                            <w:r>
                              <w:rPr>
                                <w:rFonts w:ascii="Calibri" w:eastAsia="Calibri" w:hAnsi="Calibri" w:cs="Calibri"/>
                                <w:color w:val="000000"/>
                              </w:rPr>
                              <w:t>Eligibility</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E3B015" id="Alternate Process 2133259814" o:spid="_x0000_s1033" type="#_x0000_t176" style="position:absolute;margin-left:-72.85pt;margin-top:22.35pt;width:89.9pt;height:30.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" fillcolor="#8da9db" strokecolor="#1c3052" strokeweight="1pt">
                <v:stroke startarrowwidth="narrow" startarrowlength="short" endarrowwidth="narrow" endarrowlength="short"/>
                <v:textbox inset="2.53958mm,1.2694mm,2.53958mm,1.2694mm">
                  <w:txbxContent>
                    <w:p w14:paraId="03856B46" w14:textId="77777777" w:rsidR="00FD2263" w:rsidRDefault="00FD2263" w:rsidP="00FD2263">
                      <w:pPr>
                        <w:jc w:val="center"/>
                        <w:textDirection w:val="btLr"/>
                      </w:pPr>
                      <w:r>
                        <w:rPr>
                          <w:rFonts w:ascii="Calibri" w:eastAsia="Calibri" w:hAnsi="Calibri" w:cs="Calibri"/>
                          <w:color w:val="000000"/>
                        </w:rPr>
                        <w:t>Eligibility</w:t>
                      </w:r>
                    </w:p>
                  </w:txbxContent>
                </v:textbox>
              </v:shape>
            </w:pict>
          </mc:Fallback>
        </mc:AlternateContent>
      </w:r>
    </w:p>
    <w:p w14:paraId="377F7241" w14:textId="77777777" w:rsidR="00FD2263" w:rsidRDefault="00FD2263" w:rsidP="00FD2263">
      <w:r>
        <w:rPr>
          <w:noProof/>
        </w:rPr>
        <mc:AlternateContent>
          <mc:Choice Requires="wps">
            <w:drawing>
              <wp:anchor distT="0" distB="0" distL="114300" distR="114300" simplePos="0" relativeHeight="251672576" behindDoc="0" locked="0" layoutInCell="1" allowOverlap="1" wp14:anchorId="062E5476" wp14:editId="3A6AE346">
                <wp:simplePos x="0" y="0"/>
                <wp:positionH relativeFrom="column">
                  <wp:posOffset>2998739</wp:posOffset>
                </wp:positionH>
                <wp:positionV relativeFrom="paragraph">
                  <wp:posOffset>120919</wp:posOffset>
                </wp:positionV>
                <wp:extent cx="230467" cy="178570"/>
                <wp:effectExtent l="0" t="0" r="0" b="0"/>
                <wp:wrapNone/>
                <wp:docPr id="2072738865" name="Rectangle 21"/>
                <wp:cNvGraphicFramePr/>
                <a:graphic xmlns:a="http://schemas.openxmlformats.org/drawingml/2006/main">
                  <a:graphicData uri="http://schemas.microsoft.com/office/word/2010/wordprocessingShape">
                    <wps:wsp>
                      <wps:cNvSpPr/>
                      <wps:spPr>
                        <a:xfrm>
                          <a:off x="0" y="0"/>
                          <a:ext cx="230467" cy="1785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01859" id="Rectangle 21" o:spid="_x0000_s1026" style="position:absolute;margin-left:236.1pt;margin-top:9.5pt;width:18.15pt;height:1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" fillcolor="white [3212]" stroked="f" strokeweight="2pt"/>
            </w:pict>
          </mc:Fallback>
        </mc:AlternateContent>
      </w:r>
    </w:p>
    <w:p w14:paraId="2F4EF0D2" w14:textId="77777777" w:rsidR="00FD2263" w:rsidRDefault="00FD2263" w:rsidP="00FD2263">
      <w:r>
        <w:rPr>
          <w:noProof/>
        </w:rPr>
        <mc:AlternateContent>
          <mc:Choice Requires="wps">
            <w:drawing>
              <wp:anchor distT="0" distB="0" distL="114300" distR="114300" simplePos="0" relativeHeight="251675648" behindDoc="0" locked="0" layoutInCell="1" hidden="0" allowOverlap="1" wp14:anchorId="319DB4F2" wp14:editId="0B846AF2">
                <wp:simplePos x="0" y="0"/>
                <wp:positionH relativeFrom="column">
                  <wp:posOffset>0</wp:posOffset>
                </wp:positionH>
                <wp:positionV relativeFrom="paragraph">
                  <wp:posOffset>64861</wp:posOffset>
                </wp:positionV>
                <wp:extent cx="3000103" cy="600502"/>
                <wp:effectExtent l="0" t="0" r="10160" b="9525"/>
                <wp:wrapNone/>
                <wp:docPr id="2133259801" name="Rectangle 2133259801"/>
                <wp:cNvGraphicFramePr/>
                <a:graphic xmlns:a="http://schemas.openxmlformats.org/drawingml/2006/main">
                  <a:graphicData uri="http://schemas.microsoft.com/office/word/2010/wordprocessingShape">
                    <wps:wsp>
                      <wps:cNvSpPr/>
                      <wps:spPr>
                        <a:xfrm>
                          <a:off x="0" y="0"/>
                          <a:ext cx="3000103" cy="600502"/>
                        </a:xfrm>
                        <a:prstGeom prst="rect">
                          <a:avLst/>
                        </a:prstGeom>
                        <a:noFill/>
                        <a:ln w="12700" cap="flat" cmpd="sng">
                          <a:solidFill>
                            <a:schemeClr val="dk1"/>
                          </a:solidFill>
                          <a:prstDash val="solid"/>
                          <a:miter lim="800000"/>
                          <a:headEnd type="none" w="sm" len="sm"/>
                          <a:tailEnd type="none" w="sm" len="sm"/>
                        </a:ln>
                      </wps:spPr>
                      <wps:txbx>
                        <w:txbxContent>
                          <w:p w14:paraId="7CC9A575" w14:textId="77777777" w:rsidR="00FD2263" w:rsidRDefault="00FD2263" w:rsidP="00FD2263">
                            <w:pPr>
                              <w:jc w:val="center"/>
                              <w:textDirection w:val="btLr"/>
                            </w:pPr>
                            <w:r>
                              <w:rPr>
                                <w:color w:val="000000"/>
                              </w:rPr>
                              <w:t xml:space="preserve">Full-text articles to assess for inclusion </w:t>
                            </w:r>
                          </w:p>
                          <w:p w14:paraId="5EDD7D14" w14:textId="77777777" w:rsidR="00FD2263" w:rsidRDefault="00FD2263" w:rsidP="00FD2263">
                            <w:pPr>
                              <w:jc w:val="center"/>
                              <w:textDirection w:val="btLr"/>
                            </w:pPr>
                            <w:r>
                              <w:rPr>
                                <w:color w:val="000000"/>
                              </w:rPr>
                              <w:t>(</w:t>
                            </w:r>
                            <w:r>
                              <w:rPr>
                                <w:i/>
                                <w:color w:val="000000"/>
                              </w:rPr>
                              <w:t>n</w:t>
                            </w:r>
                            <w:r>
                              <w:rPr>
                                <w:color w:val="000000"/>
                              </w:rPr>
                              <w:t xml:space="preserve"> = 88)</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9DB4F2" id="Rectangle 2133259801" o:spid="_x0000_s1034" style="position:absolute;margin-left:0;margin-top:5.1pt;width:236.25pt;height:4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" filled="f" strokecolor="black [3200]" strokeweight="1pt">
                <v:stroke startarrowwidth="narrow" startarrowlength="short" endarrowwidth="narrow" endarrowlength="short"/>
                <v:textbox inset="2.53958mm,1.2694mm,2.53958mm,1.2694mm">
                  <w:txbxContent>
                    <w:p w14:paraId="7CC9A575" w14:textId="77777777" w:rsidR="00FD2263" w:rsidRDefault="00FD2263" w:rsidP="00FD2263">
                      <w:pPr>
                        <w:jc w:val="center"/>
                        <w:textDirection w:val="btLr"/>
                      </w:pPr>
                      <w:r>
                        <w:rPr>
                          <w:color w:val="000000"/>
                        </w:rPr>
                        <w:t xml:space="preserve">Full-text articles to assess for inclusion </w:t>
                      </w:r>
                    </w:p>
                    <w:p w14:paraId="5EDD7D14" w14:textId="77777777" w:rsidR="00FD2263" w:rsidRDefault="00FD2263" w:rsidP="00FD2263">
                      <w:pPr>
                        <w:jc w:val="center"/>
                        <w:textDirection w:val="btLr"/>
                      </w:pPr>
                      <w:r>
                        <w:rPr>
                          <w:color w:val="000000"/>
                        </w:rPr>
                        <w:t>(</w:t>
                      </w:r>
                      <w:r>
                        <w:rPr>
                          <w:i/>
                          <w:color w:val="000000"/>
                        </w:rPr>
                        <w:t>n</w:t>
                      </w:r>
                      <w:r>
                        <w:rPr>
                          <w:color w:val="000000"/>
                        </w:rPr>
                        <w:t xml:space="preserve"> = 88)</w:t>
                      </w: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7187A301" wp14:editId="7B854669">
                <wp:simplePos x="0" y="0"/>
                <wp:positionH relativeFrom="column">
                  <wp:posOffset>3065514</wp:posOffset>
                </wp:positionH>
                <wp:positionV relativeFrom="paragraph">
                  <wp:posOffset>43032</wp:posOffset>
                </wp:positionV>
                <wp:extent cx="523122" cy="0"/>
                <wp:effectExtent l="0" t="76200" r="0" b="88900"/>
                <wp:wrapNone/>
                <wp:docPr id="1652040340" name="Straight Arrow Connector 23"/>
                <wp:cNvGraphicFramePr/>
                <a:graphic xmlns:a="http://schemas.openxmlformats.org/drawingml/2006/main">
                  <a:graphicData uri="http://schemas.microsoft.com/office/word/2010/wordprocessingShape">
                    <wps:wsp>
                      <wps:cNvCnPr/>
                      <wps:spPr>
                        <a:xfrm>
                          <a:off x="0" y="0"/>
                          <a:ext cx="523122" cy="0"/>
                        </a:xfrm>
                        <a:prstGeom prst="straightConnector1">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4D537F" id="Straight Arrow Connector 23" o:spid="_x0000_s1026" type="#_x0000_t32" style="position:absolute;margin-left:241.4pt;margin-top:3.4pt;width:41.2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" strokecolor="black [3213]" strokeweight="2.5pt">
                <v:stroke endarrow="classic"/>
              </v:shape>
            </w:pict>
          </mc:Fallback>
        </mc:AlternateContent>
      </w:r>
      <w:r>
        <w:rPr>
          <w:noProof/>
        </w:rPr>
        <mc:AlternateContent>
          <mc:Choice Requires="wps">
            <w:drawing>
              <wp:anchor distT="0" distB="0" distL="114300" distR="114300" simplePos="0" relativeHeight="251664384" behindDoc="0" locked="0" layoutInCell="1" hidden="0" allowOverlap="1" wp14:anchorId="42EB1D4F" wp14:editId="50D04095">
                <wp:simplePos x="0" y="0"/>
                <wp:positionH relativeFrom="column">
                  <wp:posOffset>3060700</wp:posOffset>
                </wp:positionH>
                <wp:positionV relativeFrom="paragraph">
                  <wp:posOffset>63500</wp:posOffset>
                </wp:positionV>
                <wp:extent cx="0" cy="25400"/>
                <wp:effectExtent l="0" t="0" r="0" b="0"/>
                <wp:wrapNone/>
                <wp:docPr id="2133259805" name="Straight Arrow Connector 2133259805"/>
                <wp:cNvGraphicFramePr/>
                <a:graphic xmlns:a="http://schemas.openxmlformats.org/drawingml/2006/main">
                  <a:graphicData uri="http://schemas.microsoft.com/office/word/2010/wordprocessingShape">
                    <wps:wsp>
                      <wps:cNvCnPr/>
                      <wps:spPr>
                        <a:xfrm>
                          <a:off x="4968355" y="3780000"/>
                          <a:ext cx="755291"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5F7CDBD1" id="Straight Arrow Connector 2133259805" o:spid="_x0000_s1026" type="#_x0000_t32" style="position:absolute;margin-left:241pt;margin-top:5pt;width:0;height: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" strokecolor="black [3200]">
                <v:stroke startarrowwidth="narrow" startarrowlength="short" endarrow="block" joinstyle="miter"/>
              </v:shape>
            </w:pict>
          </mc:Fallback>
        </mc:AlternateContent>
      </w:r>
    </w:p>
    <w:p w14:paraId="02796D87" w14:textId="77777777" w:rsidR="00FD2263" w:rsidRDefault="00FD2263" w:rsidP="00FD2263"/>
    <w:p w14:paraId="5A2D9473" w14:textId="1360F16F" w:rsidR="00FD2263" w:rsidRDefault="00FD2263" w:rsidP="00FD2263">
      <w:r>
        <w:rPr>
          <w:noProof/>
        </w:rPr>
        <mc:AlternateContent>
          <mc:Choice Requires="wps">
            <w:drawing>
              <wp:anchor distT="0" distB="0" distL="114300" distR="114300" simplePos="0" relativeHeight="251680768" behindDoc="0" locked="0" layoutInCell="1" allowOverlap="1" wp14:anchorId="604A68A5" wp14:editId="55A41261">
                <wp:simplePos x="0" y="0"/>
                <wp:positionH relativeFrom="column">
                  <wp:posOffset>1418590</wp:posOffset>
                </wp:positionH>
                <wp:positionV relativeFrom="paragraph">
                  <wp:posOffset>195314</wp:posOffset>
                </wp:positionV>
                <wp:extent cx="0" cy="594360"/>
                <wp:effectExtent l="76200" t="0" r="50800" b="27940"/>
                <wp:wrapNone/>
                <wp:docPr id="1692364844" name="Straight Arrow Connector 22"/>
                <wp:cNvGraphicFramePr/>
                <a:graphic xmlns:a="http://schemas.openxmlformats.org/drawingml/2006/main">
                  <a:graphicData uri="http://schemas.microsoft.com/office/word/2010/wordprocessingShape">
                    <wps:wsp>
                      <wps:cNvCnPr/>
                      <wps:spPr>
                        <a:xfrm>
                          <a:off x="0" y="0"/>
                          <a:ext cx="0" cy="594360"/>
                        </a:xfrm>
                        <a:prstGeom prst="straightConnector1">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042F30" id="Straight Arrow Connector 22" o:spid="_x0000_s1026" type="#_x0000_t32" style="position:absolute;margin-left:111.7pt;margin-top:15.4pt;width:0;height:46.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" strokecolor="black [3213]" strokeweight="2.5pt">
                <v:stroke endarrow="classic"/>
              </v:shape>
            </w:pict>
          </mc:Fallback>
        </mc:AlternateContent>
      </w:r>
    </w:p>
    <w:p w14:paraId="6B69B6E1" w14:textId="77777777" w:rsidR="00C20A2E" w:rsidRDefault="00C20A2E" w:rsidP="00FD2263"/>
    <w:p w14:paraId="123078A6" w14:textId="77777777" w:rsidR="00C20A2E" w:rsidRDefault="00C20A2E" w:rsidP="00FD2263"/>
    <w:p w14:paraId="21A4E588" w14:textId="29D47C0B" w:rsidR="00FD2263" w:rsidRDefault="00C20A2E" w:rsidP="00FD2263">
      <w:pPr>
        <w:spacing w:line="480" w:lineRule="auto"/>
        <w:ind w:left="720" w:hanging="720"/>
        <w:rPr>
          <w:b/>
        </w:rPr>
      </w:pPr>
      <w:r>
        <w:rPr>
          <w:noProof/>
        </w:rPr>
        <mc:AlternateContent>
          <mc:Choice Requires="wps">
            <w:drawing>
              <wp:anchor distT="0" distB="0" distL="114300" distR="114300" simplePos="0" relativeHeight="251666432" behindDoc="0" locked="0" layoutInCell="1" hidden="0" allowOverlap="1" wp14:anchorId="53BB22F8" wp14:editId="568D09EF">
                <wp:simplePos x="0" y="0"/>
                <wp:positionH relativeFrom="column">
                  <wp:posOffset>3697192</wp:posOffset>
                </wp:positionH>
                <wp:positionV relativeFrom="paragraph">
                  <wp:posOffset>278757</wp:posOffset>
                </wp:positionV>
                <wp:extent cx="3017520" cy="457200"/>
                <wp:effectExtent l="0" t="0" r="17780" b="12700"/>
                <wp:wrapNone/>
                <wp:docPr id="2133259806" name="Rectangle 2133259806"/>
                <wp:cNvGraphicFramePr/>
                <a:graphic xmlns:a="http://schemas.openxmlformats.org/drawingml/2006/main">
                  <a:graphicData uri="http://schemas.microsoft.com/office/word/2010/wordprocessingShape">
                    <wps:wsp>
                      <wps:cNvSpPr/>
                      <wps:spPr>
                        <a:xfrm>
                          <a:off x="0" y="0"/>
                          <a:ext cx="3017520" cy="457200"/>
                        </a:xfrm>
                        <a:prstGeom prst="rect">
                          <a:avLst/>
                        </a:prstGeom>
                        <a:noFill/>
                        <a:ln w="12700" cap="flat" cmpd="sng">
                          <a:solidFill>
                            <a:schemeClr val="dk1"/>
                          </a:solidFill>
                          <a:prstDash val="solid"/>
                          <a:miter lim="800000"/>
                          <a:headEnd type="none" w="sm" len="sm"/>
                          <a:tailEnd type="none" w="sm" len="sm"/>
                        </a:ln>
                      </wps:spPr>
                      <wps:txbx>
                        <w:txbxContent>
                          <w:p w14:paraId="0DFF5A12" w14:textId="77777777" w:rsidR="00FD2263" w:rsidRDefault="00FD2263" w:rsidP="00FD2263">
                            <w:pPr>
                              <w:jc w:val="center"/>
                              <w:textDirection w:val="btLr"/>
                            </w:pPr>
                            <w:r>
                              <w:rPr>
                                <w:color w:val="000000"/>
                              </w:rPr>
                              <w:t>Did not meet inclusion criteria (</w:t>
                            </w:r>
                            <w:r>
                              <w:rPr>
                                <w:i/>
                                <w:color w:val="000000"/>
                              </w:rPr>
                              <w:t xml:space="preserve">n </w:t>
                            </w:r>
                            <w:r>
                              <w:rPr>
                                <w:color w:val="000000"/>
                              </w:rPr>
                              <w:t>= 15)</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BB22F8" id="Rectangle 2133259806" o:spid="_x0000_s1035" style="position:absolute;left:0;text-align:left;margin-left:291.1pt;margin-top:21.95pt;width:237.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" filled="f" strokecolor="black [3200]" strokeweight="1pt">
                <v:stroke startarrowwidth="narrow" startarrowlength="short" endarrowwidth="narrow" endarrowlength="short"/>
                <v:textbox inset="2.53958mm,1.2694mm,2.53958mm,1.2694mm">
                  <w:txbxContent>
                    <w:p w14:paraId="0DFF5A12" w14:textId="77777777" w:rsidR="00FD2263" w:rsidRDefault="00FD2263" w:rsidP="00FD2263">
                      <w:pPr>
                        <w:jc w:val="center"/>
                        <w:textDirection w:val="btLr"/>
                      </w:pPr>
                      <w:r>
                        <w:rPr>
                          <w:color w:val="000000"/>
                        </w:rPr>
                        <w:t>Did not meet inclusion criteria (</w:t>
                      </w:r>
                      <w:r>
                        <w:rPr>
                          <w:i/>
                          <w:color w:val="000000"/>
                        </w:rPr>
                        <w:t xml:space="preserve">n </w:t>
                      </w:r>
                      <w:r>
                        <w:rPr>
                          <w:color w:val="000000"/>
                        </w:rPr>
                        <w:t>= 15)</w:t>
                      </w:r>
                    </w:p>
                  </w:txbxContent>
                </v:textbox>
              </v:rect>
            </w:pict>
          </mc:Fallback>
        </mc:AlternateContent>
      </w:r>
      <w:r w:rsidR="0029709B">
        <w:rPr>
          <w:noProof/>
        </w:rPr>
        <mc:AlternateContent>
          <mc:Choice Requires="wps">
            <w:drawing>
              <wp:anchor distT="0" distB="0" distL="114300" distR="114300" simplePos="0" relativeHeight="251677696" behindDoc="0" locked="0" layoutInCell="1" hidden="0" allowOverlap="1" wp14:anchorId="4B1771BF" wp14:editId="52982E93">
                <wp:simplePos x="0" y="0"/>
                <wp:positionH relativeFrom="column">
                  <wp:posOffset>56733</wp:posOffset>
                </wp:positionH>
                <wp:positionV relativeFrom="paragraph">
                  <wp:posOffset>321272</wp:posOffset>
                </wp:positionV>
                <wp:extent cx="3017520" cy="457200"/>
                <wp:effectExtent l="0" t="0" r="17780" b="12700"/>
                <wp:wrapNone/>
                <wp:docPr id="2133259812" name="Rectangle 2133259812"/>
                <wp:cNvGraphicFramePr/>
                <a:graphic xmlns:a="http://schemas.openxmlformats.org/drawingml/2006/main">
                  <a:graphicData uri="http://schemas.microsoft.com/office/word/2010/wordprocessingShape">
                    <wps:wsp>
                      <wps:cNvSpPr/>
                      <wps:spPr>
                        <a:xfrm>
                          <a:off x="0" y="0"/>
                          <a:ext cx="3017520" cy="457200"/>
                        </a:xfrm>
                        <a:prstGeom prst="rect">
                          <a:avLst/>
                        </a:prstGeom>
                        <a:noFill/>
                        <a:ln w="12700" cap="flat" cmpd="sng">
                          <a:solidFill>
                            <a:schemeClr val="dk1"/>
                          </a:solidFill>
                          <a:prstDash val="solid"/>
                          <a:miter lim="800000"/>
                          <a:headEnd type="none" w="sm" len="sm"/>
                          <a:tailEnd type="none" w="sm" len="sm"/>
                        </a:ln>
                      </wps:spPr>
                      <wps:txbx>
                        <w:txbxContent>
                          <w:p w14:paraId="7C05C1DE" w14:textId="77777777" w:rsidR="00FD2263" w:rsidRDefault="00FD2263" w:rsidP="00FD2263">
                            <w:pPr>
                              <w:jc w:val="center"/>
                              <w:textDirection w:val="btLr"/>
                            </w:pPr>
                            <w:r>
                              <w:rPr>
                                <w:color w:val="000000"/>
                              </w:rPr>
                              <w:t>Met inclusion criteria (</w:t>
                            </w:r>
                            <w:r>
                              <w:rPr>
                                <w:i/>
                                <w:color w:val="000000"/>
                              </w:rPr>
                              <w:t>n</w:t>
                            </w:r>
                            <w:r>
                              <w:rPr>
                                <w:color w:val="000000"/>
                              </w:rPr>
                              <w:t xml:space="preserve"> = 27)</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B1771BF" id="Rectangle 2133259812" o:spid="_x0000_s1036" style="position:absolute;left:0;text-align:left;margin-left:4.45pt;margin-top:25.3pt;width:237.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" filled="f" strokecolor="black [3200]" strokeweight="1pt">
                <v:stroke startarrowwidth="narrow" startarrowlength="short" endarrowwidth="narrow" endarrowlength="short"/>
                <v:textbox inset="2.53958mm,1.2694mm,2.53958mm,1.2694mm">
                  <w:txbxContent>
                    <w:p w14:paraId="7C05C1DE" w14:textId="77777777" w:rsidR="00FD2263" w:rsidRDefault="00FD2263" w:rsidP="00FD2263">
                      <w:pPr>
                        <w:jc w:val="center"/>
                        <w:textDirection w:val="btLr"/>
                      </w:pPr>
                      <w:r>
                        <w:rPr>
                          <w:color w:val="000000"/>
                        </w:rPr>
                        <w:t>Met inclusion criteria (</w:t>
                      </w:r>
                      <w:r>
                        <w:rPr>
                          <w:i/>
                          <w:color w:val="000000"/>
                        </w:rPr>
                        <w:t>n</w:t>
                      </w:r>
                      <w:r>
                        <w:rPr>
                          <w:color w:val="000000"/>
                        </w:rPr>
                        <w:t xml:space="preserve"> = 27)</w:t>
                      </w:r>
                    </w:p>
                  </w:txbxContent>
                </v:textbox>
              </v:rect>
            </w:pict>
          </mc:Fallback>
        </mc:AlternateContent>
      </w:r>
      <w:r w:rsidR="00FD2263">
        <w:rPr>
          <w:noProof/>
        </w:rPr>
        <mc:AlternateContent>
          <mc:Choice Requires="wps">
            <w:drawing>
              <wp:anchor distT="0" distB="0" distL="114300" distR="114300" simplePos="0" relativeHeight="251668480" behindDoc="0" locked="0" layoutInCell="1" hidden="0" allowOverlap="1" wp14:anchorId="2B87FA80" wp14:editId="1D1A2C1E">
                <wp:simplePos x="0" y="0"/>
                <wp:positionH relativeFrom="column">
                  <wp:posOffset>-1084896</wp:posOffset>
                </wp:positionH>
                <wp:positionV relativeFrom="paragraph">
                  <wp:posOffset>405447</wp:posOffset>
                </wp:positionV>
                <wp:extent cx="1460500" cy="391795"/>
                <wp:effectExtent l="952" t="0" r="13653" b="13652"/>
                <wp:wrapNone/>
                <wp:docPr id="2133259800" name="Alternate Process 2133259800"/>
                <wp:cNvGraphicFramePr/>
                <a:graphic xmlns:a="http://schemas.openxmlformats.org/drawingml/2006/main">
                  <a:graphicData uri="http://schemas.microsoft.com/office/word/2010/wordprocessingShape">
                    <wps:wsp>
                      <wps:cNvSpPr/>
                      <wps:spPr>
                        <a:xfrm rot="16200000">
                          <a:off x="0" y="0"/>
                          <a:ext cx="1460500" cy="391795"/>
                        </a:xfrm>
                        <a:prstGeom prst="flowChartAlternateProcess">
                          <a:avLst/>
                        </a:prstGeom>
                        <a:solidFill>
                          <a:srgbClr val="8DA9DB"/>
                        </a:solidFill>
                        <a:ln w="12700" cap="flat" cmpd="sng">
                          <a:solidFill>
                            <a:srgbClr val="1C3052"/>
                          </a:solidFill>
                          <a:prstDash val="solid"/>
                          <a:miter lim="800000"/>
                          <a:headEnd type="none" w="sm" len="sm"/>
                          <a:tailEnd type="none" w="sm" len="sm"/>
                        </a:ln>
                      </wps:spPr>
                      <wps:txbx>
                        <w:txbxContent>
                          <w:p w14:paraId="62825A12" w14:textId="77777777" w:rsidR="00FD2263" w:rsidRDefault="00FD2263" w:rsidP="00FD2263">
                            <w:pPr>
                              <w:jc w:val="center"/>
                              <w:textDirection w:val="btLr"/>
                            </w:pPr>
                            <w:r>
                              <w:rPr>
                                <w:rFonts w:ascii="Calibri" w:eastAsia="Calibri" w:hAnsi="Calibri" w:cs="Calibri"/>
                                <w:color w:val="000000"/>
                              </w:rPr>
                              <w:t>Included</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87FA80" id="Alternate Process 2133259800" o:spid="_x0000_s1037" type="#_x0000_t176" style="position:absolute;left:0;text-align:left;margin-left:-85.4pt;margin-top:31.9pt;width:115pt;height:30.8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" fillcolor="#8da9db" strokecolor="#1c3052" strokeweight="1pt">
                <v:stroke startarrowwidth="narrow" startarrowlength="short" endarrowwidth="narrow" endarrowlength="short"/>
                <v:textbox inset="2.53958mm,1.2694mm,2.53958mm,1.2694mm">
                  <w:txbxContent>
                    <w:p w14:paraId="62825A12" w14:textId="77777777" w:rsidR="00FD2263" w:rsidRDefault="00FD2263" w:rsidP="00FD2263">
                      <w:pPr>
                        <w:jc w:val="center"/>
                        <w:textDirection w:val="btLr"/>
                      </w:pPr>
                      <w:r>
                        <w:rPr>
                          <w:rFonts w:ascii="Calibri" w:eastAsia="Calibri" w:hAnsi="Calibri" w:cs="Calibri"/>
                          <w:color w:val="000000"/>
                        </w:rPr>
                        <w:t>Included</w:t>
                      </w:r>
                    </w:p>
                  </w:txbxContent>
                </v:textbox>
              </v:shape>
            </w:pict>
          </mc:Fallback>
        </mc:AlternateContent>
      </w:r>
      <w:r w:rsidR="00FD2263">
        <w:rPr>
          <w:noProof/>
        </w:rPr>
        <mc:AlternateContent>
          <mc:Choice Requires="wps">
            <w:drawing>
              <wp:anchor distT="0" distB="0" distL="114300" distR="114300" simplePos="0" relativeHeight="251676672" behindDoc="0" locked="0" layoutInCell="1" allowOverlap="1" wp14:anchorId="358F1E1F" wp14:editId="4E8352AB">
                <wp:simplePos x="0" y="0"/>
                <wp:positionH relativeFrom="column">
                  <wp:posOffset>2920181</wp:posOffset>
                </wp:positionH>
                <wp:positionV relativeFrom="paragraph">
                  <wp:posOffset>248181</wp:posOffset>
                </wp:positionV>
                <wp:extent cx="310986" cy="183208"/>
                <wp:effectExtent l="0" t="0" r="0" b="0"/>
                <wp:wrapNone/>
                <wp:docPr id="1850739268" name="Rectangle 21"/>
                <wp:cNvGraphicFramePr/>
                <a:graphic xmlns:a="http://schemas.openxmlformats.org/drawingml/2006/main">
                  <a:graphicData uri="http://schemas.microsoft.com/office/word/2010/wordprocessingShape">
                    <wps:wsp>
                      <wps:cNvSpPr/>
                      <wps:spPr>
                        <a:xfrm flipV="1">
                          <a:off x="0" y="0"/>
                          <a:ext cx="310986" cy="1832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A7985" id="Rectangle 21" o:spid="_x0000_s1026" style="position:absolute;margin-left:229.95pt;margin-top:19.55pt;width:24.5pt;height:14.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" fillcolor="white [3212]" stroked="f" strokeweight="2pt"/>
            </w:pict>
          </mc:Fallback>
        </mc:AlternateContent>
      </w:r>
      <w:r w:rsidR="00FD2263">
        <w:tab/>
      </w:r>
      <w:r w:rsidR="00FD2263">
        <w:tab/>
      </w:r>
      <w:r w:rsidR="00FD2263">
        <w:tab/>
      </w:r>
      <w:r w:rsidR="00FD2263">
        <w:rPr>
          <w:b/>
        </w:rPr>
        <w:t xml:space="preserve"> </w:t>
      </w:r>
      <w:r w:rsidR="00FD2263">
        <w:rPr>
          <w:b/>
        </w:rPr>
        <w:tab/>
        <w:t xml:space="preserve"> </w:t>
      </w:r>
      <w:r w:rsidR="00FD2263">
        <w:rPr>
          <w:noProof/>
        </w:rPr>
        <mc:AlternateContent>
          <mc:Choice Requires="wps">
            <w:drawing>
              <wp:anchor distT="0" distB="0" distL="114300" distR="114300" simplePos="0" relativeHeight="251667456" behindDoc="0" locked="0" layoutInCell="1" hidden="0" allowOverlap="1" wp14:anchorId="1F0747EF" wp14:editId="755F5F2F">
                <wp:simplePos x="0" y="0"/>
                <wp:positionH relativeFrom="column">
                  <wp:posOffset>3060700</wp:posOffset>
                </wp:positionH>
                <wp:positionV relativeFrom="paragraph">
                  <wp:posOffset>342900</wp:posOffset>
                </wp:positionV>
                <wp:extent cx="0" cy="25400"/>
                <wp:effectExtent l="0" t="0" r="0" b="0"/>
                <wp:wrapNone/>
                <wp:docPr id="2133259796" name="Straight Arrow Connector 2133259796"/>
                <wp:cNvGraphicFramePr/>
                <a:graphic xmlns:a="http://schemas.openxmlformats.org/drawingml/2006/main">
                  <a:graphicData uri="http://schemas.microsoft.com/office/word/2010/wordprocessingShape">
                    <wps:wsp>
                      <wps:cNvCnPr/>
                      <wps:spPr>
                        <a:xfrm>
                          <a:off x="4968493" y="3780000"/>
                          <a:ext cx="755015"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389FA0EF" id="Straight Arrow Connector 2133259796" o:spid="_x0000_s1026" type="#_x0000_t32" style="position:absolute;margin-left:241pt;margin-top:27pt;width:0;height: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" strokecolor="black [3200]">
                <v:stroke startarrowwidth="narrow" startarrowlength="short" endarrow="block" joinstyle="miter"/>
              </v:shape>
            </w:pict>
          </mc:Fallback>
        </mc:AlternateContent>
      </w:r>
    </w:p>
    <w:p w14:paraId="4E065F82" w14:textId="2426906A" w:rsidR="00FD2263" w:rsidRDefault="00C20A2E" w:rsidP="00FD2263">
      <w:pPr>
        <w:rPr>
          <w:b/>
        </w:rPr>
      </w:pPr>
      <w:r>
        <w:rPr>
          <w:noProof/>
        </w:rPr>
        <mc:AlternateContent>
          <mc:Choice Requires="wps">
            <w:drawing>
              <wp:anchor distT="0" distB="0" distL="114300" distR="114300" simplePos="0" relativeHeight="251689984" behindDoc="0" locked="0" layoutInCell="1" allowOverlap="1" wp14:anchorId="31F59E5B" wp14:editId="3136F4E4">
                <wp:simplePos x="0" y="0"/>
                <wp:positionH relativeFrom="column">
                  <wp:posOffset>3115757</wp:posOffset>
                </wp:positionH>
                <wp:positionV relativeFrom="paragraph">
                  <wp:posOffset>140526</wp:posOffset>
                </wp:positionV>
                <wp:extent cx="523122" cy="0"/>
                <wp:effectExtent l="0" t="76200" r="0" b="88900"/>
                <wp:wrapNone/>
                <wp:docPr id="1987694176" name="Straight Arrow Connector 23"/>
                <wp:cNvGraphicFramePr/>
                <a:graphic xmlns:a="http://schemas.openxmlformats.org/drawingml/2006/main">
                  <a:graphicData uri="http://schemas.microsoft.com/office/word/2010/wordprocessingShape">
                    <wps:wsp>
                      <wps:cNvCnPr/>
                      <wps:spPr>
                        <a:xfrm>
                          <a:off x="0" y="0"/>
                          <a:ext cx="523122" cy="0"/>
                        </a:xfrm>
                        <a:prstGeom prst="straightConnector1">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BF01A4" id="_x0000_t32" coordsize="21600,21600" o:spt="32" o:oned="t" path="m,l21600,21600e" filled="f">
                <v:path arrowok="t" fillok="f" o:connecttype="none"/>
                <o:lock v:ext="edit" shapetype="t"/>
              </v:shapetype>
              <v:shape id="Straight Arrow Connector 23" o:spid="_x0000_s1026" type="#_x0000_t32" style="position:absolute;margin-left:245.35pt;margin-top:11.05pt;width:41.2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" strokecolor="black [3213]" strokeweight="2.5pt">
                <v:stroke endarrow="classic"/>
              </v:shape>
            </w:pict>
          </mc:Fallback>
        </mc:AlternateContent>
      </w:r>
    </w:p>
    <w:p w14:paraId="658AD48B" w14:textId="77777777" w:rsidR="00FD2263" w:rsidRDefault="00FD2263" w:rsidP="00FD2263">
      <w:pPr>
        <w:spacing w:line="480" w:lineRule="auto"/>
        <w:rPr>
          <w:b/>
          <w:color w:val="000000"/>
        </w:rPr>
      </w:pPr>
      <w:r>
        <w:rPr>
          <w:noProof/>
        </w:rPr>
        <mc:AlternateContent>
          <mc:Choice Requires="wps">
            <w:drawing>
              <wp:anchor distT="0" distB="0" distL="114300" distR="114300" simplePos="0" relativeHeight="251681792" behindDoc="0" locked="0" layoutInCell="1" allowOverlap="1" wp14:anchorId="66D3733A" wp14:editId="0DA4A910">
                <wp:simplePos x="0" y="0"/>
                <wp:positionH relativeFrom="column">
                  <wp:posOffset>1414780</wp:posOffset>
                </wp:positionH>
                <wp:positionV relativeFrom="paragraph">
                  <wp:posOffset>273557</wp:posOffset>
                </wp:positionV>
                <wp:extent cx="0" cy="594360"/>
                <wp:effectExtent l="76200" t="0" r="50800" b="27940"/>
                <wp:wrapNone/>
                <wp:docPr id="1370018884" name="Straight Arrow Connector 22"/>
                <wp:cNvGraphicFramePr/>
                <a:graphic xmlns:a="http://schemas.openxmlformats.org/drawingml/2006/main">
                  <a:graphicData uri="http://schemas.microsoft.com/office/word/2010/wordprocessingShape">
                    <wps:wsp>
                      <wps:cNvCnPr/>
                      <wps:spPr>
                        <a:xfrm>
                          <a:off x="0" y="0"/>
                          <a:ext cx="0" cy="594360"/>
                        </a:xfrm>
                        <a:prstGeom prst="straightConnector1">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732A9A0" id="Straight Arrow Connector 22" o:spid="_x0000_s1026" type="#_x0000_t32" style="position:absolute;margin-left:111.4pt;margin-top:21.55pt;width:0;height:46.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" strokecolor="black [3213]" strokeweight="2.5pt">
                <v:stroke endarrow="classic"/>
              </v:shape>
            </w:pict>
          </mc:Fallback>
        </mc:AlternateContent>
      </w:r>
    </w:p>
    <w:p w14:paraId="1A08BBEE" w14:textId="77777777" w:rsidR="00FD2263" w:rsidRDefault="00FD2263" w:rsidP="00FD2263">
      <w:pPr>
        <w:spacing w:line="480" w:lineRule="auto"/>
        <w:rPr>
          <w:b/>
          <w:color w:val="000000"/>
        </w:rPr>
      </w:pPr>
      <w:r>
        <w:rPr>
          <w:noProof/>
        </w:rPr>
        <mc:AlternateContent>
          <mc:Choice Requires="wps">
            <w:drawing>
              <wp:anchor distT="0" distB="0" distL="114300" distR="114300" simplePos="0" relativeHeight="251669504" behindDoc="0" locked="0" layoutInCell="1" hidden="0" allowOverlap="1" wp14:anchorId="4AA75B17" wp14:editId="2E573CD9">
                <wp:simplePos x="0" y="0"/>
                <wp:positionH relativeFrom="column">
                  <wp:posOffset>-95182</wp:posOffset>
                </wp:positionH>
                <wp:positionV relativeFrom="paragraph">
                  <wp:posOffset>534642</wp:posOffset>
                </wp:positionV>
                <wp:extent cx="3017520" cy="457200"/>
                <wp:effectExtent l="0" t="0" r="17780" b="12700"/>
                <wp:wrapNone/>
                <wp:docPr id="2133259811" name="Rectangle 2133259811"/>
                <wp:cNvGraphicFramePr/>
                <a:graphic xmlns:a="http://schemas.openxmlformats.org/drawingml/2006/main">
                  <a:graphicData uri="http://schemas.microsoft.com/office/word/2010/wordprocessingShape">
                    <wps:wsp>
                      <wps:cNvSpPr/>
                      <wps:spPr>
                        <a:xfrm>
                          <a:off x="0" y="0"/>
                          <a:ext cx="3017520" cy="457200"/>
                        </a:xfrm>
                        <a:prstGeom prst="rect">
                          <a:avLst/>
                        </a:prstGeom>
                        <a:noFill/>
                        <a:ln w="12700" cap="flat" cmpd="sng">
                          <a:solidFill>
                            <a:schemeClr val="dk1"/>
                          </a:solidFill>
                          <a:prstDash val="solid"/>
                          <a:miter lim="800000"/>
                          <a:headEnd type="none" w="sm" len="sm"/>
                          <a:tailEnd type="none" w="sm" len="sm"/>
                        </a:ln>
                      </wps:spPr>
                      <wps:txbx>
                        <w:txbxContent>
                          <w:p w14:paraId="79466C3B" w14:textId="77777777" w:rsidR="00FD2263" w:rsidRDefault="00FD2263" w:rsidP="00FD2263">
                            <w:pPr>
                              <w:jc w:val="center"/>
                              <w:textDirection w:val="btLr"/>
                            </w:pPr>
                            <w:r>
                              <w:rPr>
                                <w:color w:val="000000"/>
                              </w:rPr>
                              <w:t>Final count of studies reviewed (</w:t>
                            </w:r>
                            <w:r>
                              <w:rPr>
                                <w:i/>
                                <w:color w:val="000000"/>
                              </w:rPr>
                              <w:t>n</w:t>
                            </w:r>
                            <w:r>
                              <w:rPr>
                                <w:color w:val="000000"/>
                              </w:rPr>
                              <w:t xml:space="preserve"> = 27)</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A75B17" id="Rectangle 2133259811" o:spid="_x0000_s1038" style="position:absolute;margin-left:-7.5pt;margin-top:42.1pt;width:237.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" filled="f" strokecolor="black [3200]" strokeweight="1pt">
                <v:stroke startarrowwidth="narrow" startarrowlength="short" endarrowwidth="narrow" endarrowlength="short"/>
                <v:textbox inset="2.53958mm,1.2694mm,2.53958mm,1.2694mm">
                  <w:txbxContent>
                    <w:p w14:paraId="79466C3B" w14:textId="77777777" w:rsidR="00FD2263" w:rsidRDefault="00FD2263" w:rsidP="00FD2263">
                      <w:pPr>
                        <w:jc w:val="center"/>
                        <w:textDirection w:val="btLr"/>
                      </w:pPr>
                      <w:r>
                        <w:rPr>
                          <w:color w:val="000000"/>
                        </w:rPr>
                        <w:t>Final count of studies reviewed (</w:t>
                      </w:r>
                      <w:r>
                        <w:rPr>
                          <w:i/>
                          <w:color w:val="000000"/>
                        </w:rPr>
                        <w:t>n</w:t>
                      </w:r>
                      <w:r>
                        <w:rPr>
                          <w:color w:val="000000"/>
                        </w:rPr>
                        <w:t xml:space="preserve"> = 27)</w:t>
                      </w:r>
                    </w:p>
                  </w:txbxContent>
                </v:textbox>
              </v:rect>
            </w:pict>
          </mc:Fallback>
        </mc:AlternateContent>
      </w:r>
    </w:p>
    <w:p w14:paraId="5C1E4E5C" w14:textId="77777777" w:rsidR="00FD2263" w:rsidRDefault="00FD2263" w:rsidP="00FD2263">
      <w:pPr>
        <w:rPr>
          <w:color w:val="000000" w:themeColor="text1"/>
        </w:rPr>
        <w:sectPr w:rsidR="00FD2263" w:rsidSect="00CB5E71">
          <w:footerReference w:type="default" r:id="rId40"/>
          <w:headerReference w:type="first" r:id="rId41"/>
          <w:footerReference w:type="first" r:id="rId42"/>
          <w:pgSz w:w="12240" w:h="15840" w:code="1"/>
          <w:pgMar w:top="1440" w:right="1440" w:bottom="1440" w:left="1440" w:header="720" w:footer="720" w:gutter="0"/>
          <w:cols w:space="720"/>
          <w:titlePg/>
          <w:docGrid w:linePitch="326"/>
        </w:sectPr>
      </w:pPr>
    </w:p>
    <w:tbl>
      <w:tblPr>
        <w:tblW w:w="13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260"/>
        <w:gridCol w:w="900"/>
        <w:gridCol w:w="4140"/>
        <w:gridCol w:w="1260"/>
        <w:gridCol w:w="1080"/>
        <w:gridCol w:w="3150"/>
      </w:tblGrid>
      <w:tr w:rsidR="00FD2263" w:rsidRPr="00B0371C" w14:paraId="0C58C107" w14:textId="77777777" w:rsidTr="002464B4">
        <w:trPr>
          <w:jc w:val="center"/>
        </w:trPr>
        <w:tc>
          <w:tcPr>
            <w:tcW w:w="1345" w:type="dxa"/>
          </w:tcPr>
          <w:p w14:paraId="11B10268" w14:textId="4A07D7C4" w:rsidR="00FD2263" w:rsidRPr="000D5E1C" w:rsidRDefault="00FD2263" w:rsidP="0068474E">
            <w:pPr>
              <w:rPr>
                <w:sz w:val="18"/>
                <w:szCs w:val="18"/>
              </w:rPr>
            </w:pPr>
            <w:r w:rsidRPr="000D5E1C">
              <w:rPr>
                <w:b/>
                <w:sz w:val="18"/>
                <w:szCs w:val="18"/>
              </w:rPr>
              <w:lastRenderedPageBreak/>
              <w:t>Reference </w:t>
            </w:r>
          </w:p>
        </w:tc>
        <w:tc>
          <w:tcPr>
            <w:tcW w:w="1260" w:type="dxa"/>
          </w:tcPr>
          <w:p w14:paraId="4EB6013C" w14:textId="77777777" w:rsidR="00FD2263" w:rsidRPr="000D5E1C" w:rsidRDefault="00FD2263" w:rsidP="0068474E">
            <w:pPr>
              <w:spacing w:after="120"/>
              <w:rPr>
                <w:sz w:val="18"/>
                <w:szCs w:val="18"/>
              </w:rPr>
            </w:pPr>
            <w:r w:rsidRPr="000D5E1C">
              <w:rPr>
                <w:b/>
                <w:sz w:val="18"/>
                <w:szCs w:val="18"/>
              </w:rPr>
              <w:t>Participant Information</w:t>
            </w:r>
          </w:p>
        </w:tc>
        <w:tc>
          <w:tcPr>
            <w:tcW w:w="900" w:type="dxa"/>
          </w:tcPr>
          <w:p w14:paraId="375A3024" w14:textId="77777777" w:rsidR="00FD2263" w:rsidRPr="000D5E1C" w:rsidRDefault="00FD2263" w:rsidP="0068474E">
            <w:pPr>
              <w:rPr>
                <w:sz w:val="18"/>
                <w:szCs w:val="18"/>
              </w:rPr>
            </w:pPr>
            <w:r w:rsidRPr="000D5E1C">
              <w:rPr>
                <w:b/>
                <w:sz w:val="18"/>
                <w:szCs w:val="18"/>
              </w:rPr>
              <w:t>Exercise Protocol</w:t>
            </w:r>
          </w:p>
        </w:tc>
        <w:tc>
          <w:tcPr>
            <w:tcW w:w="4140" w:type="dxa"/>
          </w:tcPr>
          <w:p w14:paraId="19F5AAA6" w14:textId="29ED5E16" w:rsidR="00FD2263" w:rsidRPr="000D5E1C" w:rsidRDefault="002464B4" w:rsidP="0068474E">
            <w:pPr>
              <w:spacing w:after="120"/>
              <w:rPr>
                <w:sz w:val="18"/>
                <w:szCs w:val="18"/>
              </w:rPr>
            </w:pPr>
            <w:r w:rsidRPr="000D5E1C">
              <w:rPr>
                <w:noProof/>
                <w:sz w:val="18"/>
                <w:szCs w:val="18"/>
              </w:rPr>
              <mc:AlternateContent>
                <mc:Choice Requires="wps">
                  <w:drawing>
                    <wp:anchor distT="0" distB="0" distL="114300" distR="114300" simplePos="0" relativeHeight="251687936" behindDoc="0" locked="0" layoutInCell="1" allowOverlap="1" wp14:anchorId="6CDA5374" wp14:editId="28E85F67">
                      <wp:simplePos x="0" y="0"/>
                      <wp:positionH relativeFrom="column">
                        <wp:posOffset>-2334260</wp:posOffset>
                      </wp:positionH>
                      <wp:positionV relativeFrom="paragraph">
                        <wp:posOffset>-781050</wp:posOffset>
                      </wp:positionV>
                      <wp:extent cx="6291580" cy="717550"/>
                      <wp:effectExtent l="0" t="0" r="0" b="6350"/>
                      <wp:wrapNone/>
                      <wp:docPr id="2125872090" name="Text Box 1"/>
                      <wp:cNvGraphicFramePr/>
                      <a:graphic xmlns:a="http://schemas.openxmlformats.org/drawingml/2006/main">
                        <a:graphicData uri="http://schemas.microsoft.com/office/word/2010/wordprocessingShape">
                          <wps:wsp>
                            <wps:cNvSpPr txBox="1"/>
                            <wps:spPr>
                              <a:xfrm>
                                <a:off x="0" y="0"/>
                                <a:ext cx="6291580" cy="717550"/>
                              </a:xfrm>
                              <a:prstGeom prst="rect">
                                <a:avLst/>
                              </a:prstGeom>
                              <a:solidFill>
                                <a:sysClr val="window" lastClr="FFFFFF"/>
                              </a:solidFill>
                              <a:ln w="6350">
                                <a:noFill/>
                              </a:ln>
                            </wps:spPr>
                            <wps:txbx>
                              <w:txbxContent>
                                <w:p w14:paraId="78C6143D" w14:textId="77777777" w:rsidR="00FD2263" w:rsidRPr="00D34BCA" w:rsidRDefault="00FD2263" w:rsidP="00FD2263">
                                  <w:pPr>
                                    <w:spacing w:after="240"/>
                                    <w:rPr>
                                      <w:b/>
                                      <w:highlight w:val="white"/>
                                    </w:rPr>
                                  </w:pPr>
                                  <w:r w:rsidRPr="00D34BCA">
                                    <w:rPr>
                                      <w:b/>
                                      <w:highlight w:val="white"/>
                                    </w:rPr>
                                    <w:t xml:space="preserve">Table </w:t>
                                  </w:r>
                                  <w:r>
                                    <w:rPr>
                                      <w:b/>
                                      <w:highlight w:val="white"/>
                                    </w:rPr>
                                    <w:t>1</w:t>
                                  </w:r>
                                </w:p>
                                <w:p w14:paraId="37462F47" w14:textId="1186E1C2" w:rsidR="00FD2263" w:rsidRDefault="00FD2263" w:rsidP="002464B4">
                                  <w:pPr>
                                    <w:spacing w:after="240"/>
                                  </w:pPr>
                                  <w:r w:rsidRPr="00D34BCA">
                                    <w:rPr>
                                      <w:i/>
                                      <w:color w:val="000000"/>
                                      <w:highlight w:val="white"/>
                                    </w:rPr>
                                    <w:t xml:space="preserve">Key </w:t>
                                  </w:r>
                                  <w:sdt>
                                    <w:sdtPr>
                                      <w:tag w:val="goog_rdk_0"/>
                                      <w:id w:val="1957672445"/>
                                    </w:sdtPr>
                                    <w:sdtContent/>
                                  </w:sdt>
                                  <w:r w:rsidRPr="00D34BCA">
                                    <w:rPr>
                                      <w:i/>
                                      <w:color w:val="000000"/>
                                      <w:highlight w:val="white"/>
                                    </w:rPr>
                                    <w:t>Finding of Prior Endurance Deceptive Studies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A5374" id="_x0000_t202" coordsize="21600,21600" o:spt="202" path="m,l,21600r21600,l21600,xe">
                      <v:stroke joinstyle="miter"/>
                      <v:path gradientshapeok="t" o:connecttype="rect"/>
                    </v:shapetype>
                    <v:shape id="Text Box 1" o:spid="_x0000_s1039" type="#_x0000_t202" style="position:absolute;margin-left:-183.8pt;margin-top:-61.5pt;width:495.4pt;height: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" fillcolor="window" stroked="f" strokeweight=".5pt">
                      <v:textbox>
                        <w:txbxContent>
                          <w:p w14:paraId="78C6143D" w14:textId="77777777" w:rsidR="00FD2263" w:rsidRPr="00D34BCA" w:rsidRDefault="00FD2263" w:rsidP="00FD2263">
                            <w:pPr>
                              <w:spacing w:after="240"/>
                              <w:rPr>
                                <w:b/>
                                <w:highlight w:val="white"/>
                              </w:rPr>
                            </w:pPr>
                            <w:r w:rsidRPr="00D34BCA">
                              <w:rPr>
                                <w:b/>
                                <w:highlight w:val="white"/>
                              </w:rPr>
                              <w:t xml:space="preserve">Table </w:t>
                            </w:r>
                            <w:r>
                              <w:rPr>
                                <w:b/>
                                <w:highlight w:val="white"/>
                              </w:rPr>
                              <w:t>1</w:t>
                            </w:r>
                          </w:p>
                          <w:p w14:paraId="37462F47" w14:textId="1186E1C2" w:rsidR="00FD2263" w:rsidRDefault="00FD2263" w:rsidP="002464B4">
                            <w:pPr>
                              <w:spacing w:after="240"/>
                            </w:pPr>
                            <w:r w:rsidRPr="00D34BCA">
                              <w:rPr>
                                <w:i/>
                                <w:color w:val="000000"/>
                                <w:highlight w:val="white"/>
                              </w:rPr>
                              <w:t xml:space="preserve">Key </w:t>
                            </w:r>
                            <w:sdt>
                              <w:sdtPr>
                                <w:tag w:val="goog_rdk_0"/>
                                <w:id w:val="1957672445"/>
                              </w:sdtPr>
                              <w:sdtEndPr/>
                              <w:sdtContent/>
                            </w:sdt>
                            <w:r w:rsidRPr="00D34BCA">
                              <w:rPr>
                                <w:i/>
                                <w:color w:val="000000"/>
                                <w:highlight w:val="white"/>
                              </w:rPr>
                              <w:t>Finding of Prior Endurance Deceptive Studies </w:t>
                            </w:r>
                          </w:p>
                        </w:txbxContent>
                      </v:textbox>
                    </v:shape>
                  </w:pict>
                </mc:Fallback>
              </mc:AlternateContent>
            </w:r>
            <w:r w:rsidR="00FD2263" w:rsidRPr="000D5E1C">
              <w:rPr>
                <w:b/>
                <w:sz w:val="18"/>
                <w:szCs w:val="18"/>
              </w:rPr>
              <w:t xml:space="preserve">Experimental Conditions </w:t>
            </w:r>
          </w:p>
        </w:tc>
        <w:tc>
          <w:tcPr>
            <w:tcW w:w="1260" w:type="dxa"/>
          </w:tcPr>
          <w:p w14:paraId="00A0666B" w14:textId="77777777" w:rsidR="00FD2263" w:rsidRPr="000D5E1C" w:rsidRDefault="00FD2263" w:rsidP="0068474E">
            <w:pPr>
              <w:rPr>
                <w:b/>
                <w:sz w:val="18"/>
                <w:szCs w:val="18"/>
              </w:rPr>
            </w:pPr>
            <w:r w:rsidRPr="000D5E1C">
              <w:rPr>
                <w:b/>
                <w:sz w:val="18"/>
                <w:szCs w:val="18"/>
              </w:rPr>
              <w:t>Variable Manipulated</w:t>
            </w:r>
          </w:p>
        </w:tc>
        <w:tc>
          <w:tcPr>
            <w:tcW w:w="1080" w:type="dxa"/>
          </w:tcPr>
          <w:p w14:paraId="2485CE9F" w14:textId="77777777" w:rsidR="00FD2263" w:rsidRPr="000D5E1C" w:rsidRDefault="00FD2263" w:rsidP="0068474E">
            <w:pPr>
              <w:rPr>
                <w:sz w:val="18"/>
                <w:szCs w:val="18"/>
              </w:rPr>
            </w:pPr>
            <w:r w:rsidRPr="000D5E1C">
              <w:rPr>
                <w:b/>
                <w:sz w:val="18"/>
                <w:szCs w:val="18"/>
              </w:rPr>
              <w:t>Variable(s) Measured </w:t>
            </w:r>
          </w:p>
        </w:tc>
        <w:tc>
          <w:tcPr>
            <w:tcW w:w="3150" w:type="dxa"/>
          </w:tcPr>
          <w:p w14:paraId="3C5462A2" w14:textId="77777777" w:rsidR="00FD2263" w:rsidRPr="000D5E1C" w:rsidRDefault="00FD2263" w:rsidP="0068474E">
            <w:pPr>
              <w:spacing w:after="120"/>
              <w:rPr>
                <w:sz w:val="18"/>
                <w:szCs w:val="18"/>
              </w:rPr>
            </w:pPr>
            <w:r w:rsidRPr="000D5E1C">
              <w:rPr>
                <w:b/>
                <w:sz w:val="18"/>
                <w:szCs w:val="18"/>
              </w:rPr>
              <w:t>Key Findings </w:t>
            </w:r>
          </w:p>
        </w:tc>
      </w:tr>
      <w:tr w:rsidR="00FD2263" w:rsidRPr="00B0371C" w14:paraId="32285086" w14:textId="77777777" w:rsidTr="002464B4">
        <w:trPr>
          <w:trHeight w:val="350"/>
          <w:jc w:val="center"/>
        </w:trPr>
        <w:tc>
          <w:tcPr>
            <w:tcW w:w="1345" w:type="dxa"/>
          </w:tcPr>
          <w:p w14:paraId="43F1CF15" w14:textId="77777777" w:rsidR="00FD2263" w:rsidRPr="002A5061" w:rsidRDefault="00FD2263" w:rsidP="0068474E">
            <w:pPr>
              <w:rPr>
                <w:sz w:val="18"/>
                <w:szCs w:val="18"/>
              </w:rPr>
            </w:pPr>
            <w:proofErr w:type="spellStart"/>
            <w:r w:rsidRPr="002A5061">
              <w:rPr>
                <w:sz w:val="18"/>
                <w:szCs w:val="18"/>
              </w:rPr>
              <w:t>Beedie</w:t>
            </w:r>
            <w:proofErr w:type="spellEnd"/>
            <w:r w:rsidRPr="002A5061">
              <w:rPr>
                <w:sz w:val="18"/>
                <w:szCs w:val="18"/>
              </w:rPr>
              <w:t xml:space="preserve"> et al. (2012)</w:t>
            </w:r>
          </w:p>
          <w:p w14:paraId="2EA2328B" w14:textId="77777777" w:rsidR="00FD2263" w:rsidRPr="002A5061" w:rsidRDefault="00FD2263" w:rsidP="0068474E">
            <w:pPr>
              <w:rPr>
                <w:sz w:val="18"/>
                <w:szCs w:val="18"/>
              </w:rPr>
            </w:pPr>
            <w:r w:rsidRPr="002A5061">
              <w:rPr>
                <w:noProof/>
                <w:sz w:val="18"/>
                <w:szCs w:val="18"/>
              </w:rPr>
              <w:drawing>
                <wp:inline distT="0" distB="0" distL="0" distR="0" wp14:anchorId="08B5A580" wp14:editId="3B9AC8DC">
                  <wp:extent cx="273050" cy="234950"/>
                  <wp:effectExtent l="0" t="0" r="0" b="0"/>
                  <wp:docPr id="1"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1F79D723" w14:textId="77777777" w:rsidR="00FD2263" w:rsidRPr="002A5061" w:rsidRDefault="00FD2263" w:rsidP="0068474E">
            <w:pPr>
              <w:spacing w:after="120"/>
              <w:rPr>
                <w:sz w:val="18"/>
                <w:szCs w:val="18"/>
              </w:rPr>
            </w:pPr>
            <w:r w:rsidRPr="002A5061">
              <w:rPr>
                <w:i/>
                <w:sz w:val="18"/>
                <w:szCs w:val="18"/>
              </w:rPr>
              <w:t>N</w:t>
            </w:r>
            <w:r w:rsidRPr="002A5061">
              <w:rPr>
                <w:sz w:val="18"/>
                <w:szCs w:val="18"/>
              </w:rPr>
              <w:t xml:space="preserve"> = 7 </w:t>
            </w:r>
          </w:p>
          <w:p w14:paraId="203F2EFC" w14:textId="77777777" w:rsidR="00FD2263" w:rsidRPr="002A5061" w:rsidRDefault="00FD2263" w:rsidP="0068474E">
            <w:pPr>
              <w:spacing w:after="120"/>
              <w:rPr>
                <w:sz w:val="18"/>
                <w:szCs w:val="18"/>
              </w:rPr>
            </w:pPr>
            <w:r w:rsidRPr="002A5061">
              <w:rPr>
                <w:sz w:val="18"/>
                <w:szCs w:val="18"/>
              </w:rPr>
              <w:t>Regularly active M</w:t>
            </w:r>
          </w:p>
        </w:tc>
        <w:tc>
          <w:tcPr>
            <w:tcW w:w="900" w:type="dxa"/>
          </w:tcPr>
          <w:p w14:paraId="32FA4826" w14:textId="77777777" w:rsidR="00FD2263" w:rsidRPr="002A5061" w:rsidRDefault="00FD2263" w:rsidP="0068474E">
            <w:pPr>
              <w:rPr>
                <w:sz w:val="18"/>
                <w:szCs w:val="18"/>
              </w:rPr>
            </w:pPr>
            <w:r w:rsidRPr="002A5061">
              <w:rPr>
                <w:sz w:val="18"/>
                <w:szCs w:val="18"/>
              </w:rPr>
              <w:t xml:space="preserve">4 x 10-mile TTs </w:t>
            </w:r>
          </w:p>
        </w:tc>
        <w:tc>
          <w:tcPr>
            <w:tcW w:w="4140" w:type="dxa"/>
          </w:tcPr>
          <w:p w14:paraId="46AEA209" w14:textId="77777777" w:rsidR="00FD2263" w:rsidRPr="002A5061" w:rsidRDefault="00FD2263" w:rsidP="0068474E">
            <w:pPr>
              <w:spacing w:after="120"/>
              <w:rPr>
                <w:sz w:val="18"/>
                <w:szCs w:val="18"/>
              </w:rPr>
            </w:pPr>
            <w:r w:rsidRPr="002A5061">
              <w:rPr>
                <w:b/>
                <w:bCs/>
                <w:sz w:val="18"/>
                <w:szCs w:val="18"/>
              </w:rPr>
              <w:t>DEC(P)</w:t>
            </w:r>
            <w:r w:rsidRPr="002A5061">
              <w:rPr>
                <w:sz w:val="18"/>
                <w:szCs w:val="18"/>
              </w:rPr>
              <w:t>: Clock displayed 5% faster than elapsed time</w:t>
            </w:r>
          </w:p>
          <w:p w14:paraId="348B1101" w14:textId="77777777" w:rsidR="00FD2263" w:rsidRPr="002A5061" w:rsidRDefault="00FD2263" w:rsidP="0068474E">
            <w:pPr>
              <w:spacing w:after="120"/>
              <w:rPr>
                <w:sz w:val="18"/>
                <w:szCs w:val="18"/>
              </w:rPr>
            </w:pPr>
            <w:r w:rsidRPr="002A5061">
              <w:rPr>
                <w:b/>
                <w:bCs/>
                <w:sz w:val="18"/>
                <w:szCs w:val="18"/>
              </w:rPr>
              <w:t>DEC(N):</w:t>
            </w:r>
            <w:r w:rsidRPr="002A5061">
              <w:rPr>
                <w:sz w:val="18"/>
                <w:szCs w:val="18"/>
              </w:rPr>
              <w:t xml:space="preserve"> Clock displayed 5% slower than elapsed time</w:t>
            </w:r>
          </w:p>
        </w:tc>
        <w:tc>
          <w:tcPr>
            <w:tcW w:w="1260" w:type="dxa"/>
          </w:tcPr>
          <w:p w14:paraId="5618361E" w14:textId="77777777" w:rsidR="00FD2263" w:rsidRPr="002A5061" w:rsidRDefault="00FD2263" w:rsidP="0068474E">
            <w:pPr>
              <w:rPr>
                <w:sz w:val="18"/>
                <w:szCs w:val="18"/>
              </w:rPr>
            </w:pPr>
            <w:r w:rsidRPr="002A5061">
              <w:rPr>
                <w:sz w:val="18"/>
                <w:szCs w:val="18"/>
              </w:rPr>
              <w:t>Time</w:t>
            </w:r>
          </w:p>
          <w:p w14:paraId="79E1062B" w14:textId="77777777" w:rsidR="00FD2263" w:rsidRPr="002A5061" w:rsidRDefault="00FD2263" w:rsidP="0068474E">
            <w:pPr>
              <w:rPr>
                <w:sz w:val="18"/>
                <w:szCs w:val="18"/>
              </w:rPr>
            </w:pPr>
            <w:r w:rsidRPr="002A5061">
              <w:rPr>
                <w:noProof/>
                <w:sz w:val="18"/>
                <w:szCs w:val="18"/>
              </w:rPr>
              <w:drawing>
                <wp:inline distT="0" distB="0" distL="0" distR="0" wp14:anchorId="3C1883F4" wp14:editId="138AEDED">
                  <wp:extent cx="274320" cy="237744"/>
                  <wp:effectExtent l="0" t="0" r="0" b="3810"/>
                  <wp:docPr id="1257557014" name="image9.png" descr="Alarm clock outline"/>
                  <wp:cNvGraphicFramePr/>
                  <a:graphic xmlns:a="http://schemas.openxmlformats.org/drawingml/2006/main">
                    <a:graphicData uri="http://schemas.openxmlformats.org/drawingml/2006/picture">
                      <pic:pic xmlns:pic="http://schemas.openxmlformats.org/drawingml/2006/picture">
                        <pic:nvPicPr>
                          <pic:cNvPr id="0" name="image9.png" descr="Alarm clock outline"/>
                          <pic:cNvPicPr preferRelativeResize="0"/>
                        </pic:nvPicPr>
                        <pic:blipFill>
                          <a:blip r:embed="rId44"/>
                          <a:srcRect/>
                          <a:stretch>
                            <a:fillRect/>
                          </a:stretch>
                        </pic:blipFill>
                        <pic:spPr>
                          <a:xfrm>
                            <a:off x="0" y="0"/>
                            <a:ext cx="274320" cy="237744"/>
                          </a:xfrm>
                          <a:prstGeom prst="rect">
                            <a:avLst/>
                          </a:prstGeom>
                          <a:ln/>
                        </pic:spPr>
                      </pic:pic>
                    </a:graphicData>
                  </a:graphic>
                </wp:inline>
              </w:drawing>
            </w:r>
          </w:p>
        </w:tc>
        <w:tc>
          <w:tcPr>
            <w:tcW w:w="1080" w:type="dxa"/>
          </w:tcPr>
          <w:p w14:paraId="48B6A7B1" w14:textId="77777777" w:rsidR="00FD2263" w:rsidRPr="00C96E0E" w:rsidRDefault="00FD2263" w:rsidP="0068474E">
            <w:pPr>
              <w:rPr>
                <w:sz w:val="18"/>
                <w:szCs w:val="18"/>
              </w:rPr>
            </w:pPr>
            <w:r w:rsidRPr="00C96E0E">
              <w:rPr>
                <w:sz w:val="18"/>
                <w:szCs w:val="18"/>
              </w:rPr>
              <w:t xml:space="preserve">-TTC </w:t>
            </w:r>
          </w:p>
          <w:p w14:paraId="224C05BF" w14:textId="77777777" w:rsidR="00FD2263" w:rsidRPr="00C96E0E" w:rsidRDefault="00FD2263" w:rsidP="0068474E">
            <w:pPr>
              <w:rPr>
                <w:sz w:val="18"/>
                <w:szCs w:val="18"/>
              </w:rPr>
            </w:pPr>
            <w:r w:rsidRPr="00C96E0E">
              <w:rPr>
                <w:sz w:val="18"/>
                <w:szCs w:val="18"/>
              </w:rPr>
              <w:t>-PO</w:t>
            </w:r>
          </w:p>
          <w:p w14:paraId="59853F0F" w14:textId="77777777" w:rsidR="00FD2263" w:rsidRPr="00C96E0E" w:rsidRDefault="00FD2263" w:rsidP="0068474E">
            <w:pPr>
              <w:rPr>
                <w:sz w:val="18"/>
                <w:szCs w:val="18"/>
              </w:rPr>
            </w:pPr>
          </w:p>
        </w:tc>
        <w:tc>
          <w:tcPr>
            <w:tcW w:w="3150" w:type="dxa"/>
          </w:tcPr>
          <w:p w14:paraId="67D11802" w14:textId="77777777" w:rsidR="00FD2263" w:rsidRPr="00C96E0E" w:rsidRDefault="00FD2263" w:rsidP="0068474E">
            <w:pPr>
              <w:spacing w:after="120"/>
              <w:rPr>
                <w:sz w:val="18"/>
                <w:szCs w:val="18"/>
              </w:rPr>
            </w:pPr>
            <w:r w:rsidRPr="00C96E0E">
              <w:rPr>
                <w:sz w:val="18"/>
                <w:szCs w:val="18"/>
              </w:rPr>
              <w:t>-NSD in mean PO, and TTC between conditions</w:t>
            </w:r>
          </w:p>
          <w:p w14:paraId="5B9304B4" w14:textId="77777777" w:rsidR="00FD2263" w:rsidRPr="00C96E0E" w:rsidRDefault="00FD2263" w:rsidP="0068474E">
            <w:pPr>
              <w:spacing w:after="120"/>
              <w:rPr>
                <w:sz w:val="18"/>
                <w:szCs w:val="18"/>
              </w:rPr>
            </w:pPr>
          </w:p>
        </w:tc>
      </w:tr>
      <w:tr w:rsidR="00FD2263" w:rsidRPr="00B0371C" w14:paraId="0CCFC5A4" w14:textId="77777777" w:rsidTr="002464B4">
        <w:trPr>
          <w:trHeight w:val="1394"/>
          <w:jc w:val="center"/>
        </w:trPr>
        <w:tc>
          <w:tcPr>
            <w:tcW w:w="1345" w:type="dxa"/>
          </w:tcPr>
          <w:p w14:paraId="4FA5E412" w14:textId="77777777" w:rsidR="00FD2263" w:rsidRPr="002A5061" w:rsidRDefault="00FD2263" w:rsidP="0068474E">
            <w:pPr>
              <w:rPr>
                <w:sz w:val="18"/>
                <w:szCs w:val="18"/>
              </w:rPr>
            </w:pPr>
            <w:r w:rsidRPr="002A5061">
              <w:rPr>
                <w:sz w:val="18"/>
                <w:szCs w:val="18"/>
              </w:rPr>
              <w:t>Morton (2009)</w:t>
            </w:r>
          </w:p>
          <w:p w14:paraId="2A2B53A4" w14:textId="77777777" w:rsidR="00FD2263" w:rsidRPr="002A5061" w:rsidRDefault="00FD2263" w:rsidP="0068474E">
            <w:pPr>
              <w:rPr>
                <w:sz w:val="18"/>
                <w:szCs w:val="18"/>
              </w:rPr>
            </w:pPr>
            <w:r w:rsidRPr="002A5061">
              <w:rPr>
                <w:noProof/>
                <w:sz w:val="18"/>
                <w:szCs w:val="18"/>
              </w:rPr>
              <w:drawing>
                <wp:inline distT="0" distB="0" distL="0" distR="0" wp14:anchorId="53D65F1C" wp14:editId="620B8FFC">
                  <wp:extent cx="273050" cy="234950"/>
                  <wp:effectExtent l="0" t="0" r="0" b="0"/>
                  <wp:docPr id="354772836"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5B3490E5" w14:textId="77777777" w:rsidR="00FD2263" w:rsidRPr="002A5061" w:rsidRDefault="00FD2263" w:rsidP="0068474E">
            <w:pPr>
              <w:pStyle w:val="NormalWeb"/>
              <w:spacing w:before="0" w:beforeAutospacing="0" w:after="0" w:afterAutospacing="0"/>
              <w:rPr>
                <w:sz w:val="18"/>
                <w:szCs w:val="18"/>
              </w:rPr>
            </w:pPr>
            <w:r w:rsidRPr="002A5061">
              <w:rPr>
                <w:i/>
                <w:sz w:val="18"/>
                <w:szCs w:val="18"/>
              </w:rPr>
              <w:t>N</w:t>
            </w:r>
            <w:r w:rsidRPr="002A5061">
              <w:rPr>
                <w:sz w:val="18"/>
                <w:szCs w:val="18"/>
              </w:rPr>
              <w:t xml:space="preserve"> = 12 </w:t>
            </w:r>
          </w:p>
          <w:p w14:paraId="0AA784A0" w14:textId="77777777" w:rsidR="00FD2263" w:rsidRPr="002A5061" w:rsidRDefault="00FD2263" w:rsidP="0068474E">
            <w:pPr>
              <w:pStyle w:val="NormalWeb"/>
              <w:spacing w:before="0" w:beforeAutospacing="0" w:after="0" w:afterAutospacing="0"/>
              <w:rPr>
                <w:color w:val="000000"/>
                <w:sz w:val="18"/>
                <w:szCs w:val="18"/>
              </w:rPr>
            </w:pPr>
            <w:r w:rsidRPr="002A5061">
              <w:rPr>
                <w:color w:val="000000"/>
                <w:sz w:val="18"/>
                <w:szCs w:val="18"/>
              </w:rPr>
              <w:t>(M = 6, F = 6)</w:t>
            </w:r>
          </w:p>
          <w:p w14:paraId="5797A306" w14:textId="77777777" w:rsidR="00FD2263" w:rsidRPr="002A5061" w:rsidRDefault="00FD2263" w:rsidP="0068474E">
            <w:pPr>
              <w:pStyle w:val="NormalWeb"/>
              <w:spacing w:before="0" w:beforeAutospacing="0" w:after="0" w:afterAutospacing="0"/>
              <w:rPr>
                <w:color w:val="000000"/>
                <w:sz w:val="18"/>
                <w:szCs w:val="18"/>
              </w:rPr>
            </w:pPr>
          </w:p>
          <w:p w14:paraId="6F560028" w14:textId="77777777" w:rsidR="00FD2263" w:rsidRPr="002A5061" w:rsidRDefault="00FD2263" w:rsidP="0068474E">
            <w:pPr>
              <w:spacing w:after="120"/>
              <w:rPr>
                <w:sz w:val="18"/>
                <w:szCs w:val="18"/>
              </w:rPr>
            </w:pPr>
            <w:r>
              <w:rPr>
                <w:sz w:val="18"/>
                <w:szCs w:val="18"/>
              </w:rPr>
              <w:t>Trained</w:t>
            </w:r>
            <w:r w:rsidRPr="002A5061">
              <w:rPr>
                <w:sz w:val="18"/>
                <w:szCs w:val="18"/>
              </w:rPr>
              <w:t xml:space="preserve"> members of the University Soccer Club</w:t>
            </w:r>
          </w:p>
        </w:tc>
        <w:tc>
          <w:tcPr>
            <w:tcW w:w="900" w:type="dxa"/>
          </w:tcPr>
          <w:p w14:paraId="5150FCB6" w14:textId="77777777" w:rsidR="00FD2263" w:rsidRPr="002A5061" w:rsidRDefault="00FD2263" w:rsidP="0068474E">
            <w:pPr>
              <w:rPr>
                <w:sz w:val="18"/>
                <w:szCs w:val="18"/>
              </w:rPr>
            </w:pPr>
            <w:r w:rsidRPr="002A5061">
              <w:rPr>
                <w:sz w:val="18"/>
                <w:szCs w:val="18"/>
              </w:rPr>
              <w:t xml:space="preserve">3 x TTE </w:t>
            </w:r>
          </w:p>
        </w:tc>
        <w:tc>
          <w:tcPr>
            <w:tcW w:w="4140" w:type="dxa"/>
          </w:tcPr>
          <w:p w14:paraId="2AFBA776" w14:textId="77777777" w:rsidR="00FD2263" w:rsidRPr="002A5061" w:rsidRDefault="00FD2263" w:rsidP="0068474E">
            <w:pPr>
              <w:spacing w:after="120"/>
              <w:rPr>
                <w:sz w:val="18"/>
                <w:szCs w:val="18"/>
              </w:rPr>
            </w:pPr>
            <w:r w:rsidRPr="002A5061">
              <w:rPr>
                <w:b/>
                <w:sz w:val="18"/>
                <w:szCs w:val="18"/>
              </w:rPr>
              <w:t>ACC:</w:t>
            </w:r>
            <w:r w:rsidRPr="002A5061">
              <w:rPr>
                <w:sz w:val="18"/>
                <w:szCs w:val="18"/>
              </w:rPr>
              <w:t xml:space="preserve"> Accurate time displayed</w:t>
            </w:r>
          </w:p>
          <w:p w14:paraId="13542F70" w14:textId="77777777" w:rsidR="00FD2263" w:rsidRPr="002A5061" w:rsidRDefault="00FD2263" w:rsidP="0068474E">
            <w:pPr>
              <w:spacing w:after="120"/>
              <w:rPr>
                <w:sz w:val="18"/>
                <w:szCs w:val="18"/>
              </w:rPr>
            </w:pPr>
            <w:r w:rsidRPr="002A5061">
              <w:rPr>
                <w:b/>
                <w:sz w:val="18"/>
                <w:szCs w:val="18"/>
              </w:rPr>
              <w:t>DEC(N):</w:t>
            </w:r>
            <w:r w:rsidRPr="002A5061">
              <w:rPr>
                <w:sz w:val="18"/>
                <w:szCs w:val="18"/>
              </w:rPr>
              <w:t xml:space="preserve"> Clock displayed 10% slower than elapsed time </w:t>
            </w:r>
          </w:p>
          <w:p w14:paraId="1FAC9FCD" w14:textId="77777777" w:rsidR="00FD2263" w:rsidRPr="002A5061" w:rsidRDefault="00FD2263" w:rsidP="0068474E">
            <w:pPr>
              <w:spacing w:after="120"/>
              <w:rPr>
                <w:sz w:val="18"/>
                <w:szCs w:val="18"/>
              </w:rPr>
            </w:pPr>
            <w:r w:rsidRPr="002A5061">
              <w:rPr>
                <w:b/>
                <w:sz w:val="18"/>
                <w:szCs w:val="18"/>
              </w:rPr>
              <w:t>DEC(P):</w:t>
            </w:r>
            <w:r w:rsidRPr="002A5061">
              <w:rPr>
                <w:sz w:val="18"/>
                <w:szCs w:val="18"/>
              </w:rPr>
              <w:t xml:space="preserve"> Clock displayed 10% faster than elapsed time </w:t>
            </w:r>
          </w:p>
        </w:tc>
        <w:tc>
          <w:tcPr>
            <w:tcW w:w="1260" w:type="dxa"/>
          </w:tcPr>
          <w:p w14:paraId="3C7B3338" w14:textId="77777777" w:rsidR="00FD2263" w:rsidRPr="002A5061" w:rsidRDefault="00FD2263" w:rsidP="0068474E">
            <w:pPr>
              <w:rPr>
                <w:sz w:val="18"/>
                <w:szCs w:val="18"/>
              </w:rPr>
            </w:pPr>
            <w:r w:rsidRPr="002A5061">
              <w:rPr>
                <w:sz w:val="18"/>
                <w:szCs w:val="18"/>
              </w:rPr>
              <w:t>Time </w:t>
            </w:r>
          </w:p>
          <w:p w14:paraId="5D68CA93" w14:textId="77777777" w:rsidR="00FD2263" w:rsidRPr="002A5061" w:rsidRDefault="00FD2263" w:rsidP="0068474E">
            <w:pPr>
              <w:rPr>
                <w:sz w:val="18"/>
                <w:szCs w:val="18"/>
              </w:rPr>
            </w:pPr>
            <w:r w:rsidRPr="002A5061">
              <w:rPr>
                <w:noProof/>
                <w:sz w:val="18"/>
                <w:szCs w:val="18"/>
              </w:rPr>
              <w:drawing>
                <wp:inline distT="0" distB="0" distL="0" distR="0" wp14:anchorId="709F9614" wp14:editId="354D6DCF">
                  <wp:extent cx="274320" cy="237744"/>
                  <wp:effectExtent l="0" t="0" r="0" b="3810"/>
                  <wp:docPr id="4" name="image9.png" descr="Alarm clock outline"/>
                  <wp:cNvGraphicFramePr/>
                  <a:graphic xmlns:a="http://schemas.openxmlformats.org/drawingml/2006/main">
                    <a:graphicData uri="http://schemas.openxmlformats.org/drawingml/2006/picture">
                      <pic:pic xmlns:pic="http://schemas.openxmlformats.org/drawingml/2006/picture">
                        <pic:nvPicPr>
                          <pic:cNvPr id="0" name="image9.png" descr="Alarm clock outline"/>
                          <pic:cNvPicPr preferRelativeResize="0"/>
                        </pic:nvPicPr>
                        <pic:blipFill>
                          <a:blip r:embed="rId44"/>
                          <a:srcRect/>
                          <a:stretch>
                            <a:fillRect/>
                          </a:stretch>
                        </pic:blipFill>
                        <pic:spPr>
                          <a:xfrm>
                            <a:off x="0" y="0"/>
                            <a:ext cx="274320" cy="237744"/>
                          </a:xfrm>
                          <a:prstGeom prst="rect">
                            <a:avLst/>
                          </a:prstGeom>
                          <a:ln/>
                        </pic:spPr>
                      </pic:pic>
                    </a:graphicData>
                  </a:graphic>
                </wp:inline>
              </w:drawing>
            </w:r>
          </w:p>
        </w:tc>
        <w:tc>
          <w:tcPr>
            <w:tcW w:w="1080" w:type="dxa"/>
          </w:tcPr>
          <w:p w14:paraId="18306470" w14:textId="77777777" w:rsidR="00FD2263" w:rsidRPr="00C96E0E" w:rsidRDefault="00FD2263" w:rsidP="0068474E">
            <w:pPr>
              <w:rPr>
                <w:sz w:val="18"/>
                <w:szCs w:val="18"/>
              </w:rPr>
            </w:pPr>
            <w:r w:rsidRPr="00C96E0E">
              <w:rPr>
                <w:sz w:val="18"/>
                <w:szCs w:val="18"/>
              </w:rPr>
              <w:t xml:space="preserve">-TTE </w:t>
            </w:r>
          </w:p>
        </w:tc>
        <w:tc>
          <w:tcPr>
            <w:tcW w:w="3150" w:type="dxa"/>
          </w:tcPr>
          <w:p w14:paraId="1389D9E8" w14:textId="77777777" w:rsidR="00FD2263" w:rsidRPr="00C96E0E" w:rsidRDefault="00FD2263" w:rsidP="0068474E">
            <w:pPr>
              <w:spacing w:after="120"/>
              <w:rPr>
                <w:sz w:val="18"/>
                <w:szCs w:val="18"/>
              </w:rPr>
            </w:pPr>
            <w:r w:rsidRPr="00C96E0E">
              <w:rPr>
                <w:sz w:val="18"/>
                <w:szCs w:val="18"/>
              </w:rPr>
              <w:t>-M participants reached TTE later in DEC(N) compared to DEC(P) and ACC</w:t>
            </w:r>
          </w:p>
          <w:p w14:paraId="2A795C1E" w14:textId="77777777" w:rsidR="00FD2263" w:rsidRPr="00C96E0E" w:rsidRDefault="00FD2263" w:rsidP="0068474E">
            <w:pPr>
              <w:spacing w:after="120"/>
              <w:rPr>
                <w:sz w:val="18"/>
                <w:szCs w:val="18"/>
              </w:rPr>
            </w:pPr>
            <w:r w:rsidRPr="00C96E0E">
              <w:rPr>
                <w:sz w:val="18"/>
                <w:szCs w:val="18"/>
              </w:rPr>
              <w:t xml:space="preserve">-NSD differences in TTE across conditions for F participants </w:t>
            </w:r>
          </w:p>
        </w:tc>
      </w:tr>
      <w:tr w:rsidR="00FD2263" w:rsidRPr="00B0371C" w14:paraId="649175A7" w14:textId="77777777" w:rsidTr="002464B4">
        <w:trPr>
          <w:jc w:val="center"/>
        </w:trPr>
        <w:tc>
          <w:tcPr>
            <w:tcW w:w="1345" w:type="dxa"/>
          </w:tcPr>
          <w:p w14:paraId="19DDD6C8" w14:textId="77777777" w:rsidR="00FD2263" w:rsidRPr="002A5061" w:rsidRDefault="00FD2263" w:rsidP="0068474E">
            <w:pPr>
              <w:rPr>
                <w:sz w:val="18"/>
                <w:szCs w:val="18"/>
              </w:rPr>
            </w:pPr>
            <w:r w:rsidRPr="002A5061">
              <w:rPr>
                <w:sz w:val="18"/>
                <w:szCs w:val="18"/>
              </w:rPr>
              <w:t>Puleo and Abraham (2018)</w:t>
            </w:r>
          </w:p>
          <w:p w14:paraId="6E8584F4" w14:textId="77777777" w:rsidR="00FD2263" w:rsidRPr="002A5061" w:rsidRDefault="00FD2263" w:rsidP="0068474E">
            <w:pPr>
              <w:rPr>
                <w:sz w:val="18"/>
                <w:szCs w:val="18"/>
              </w:rPr>
            </w:pPr>
            <w:r w:rsidRPr="002A5061">
              <w:rPr>
                <w:noProof/>
                <w:sz w:val="18"/>
                <w:szCs w:val="18"/>
              </w:rPr>
              <w:drawing>
                <wp:inline distT="0" distB="0" distL="0" distR="0" wp14:anchorId="767A714B" wp14:editId="525934F1">
                  <wp:extent cx="274320" cy="237744"/>
                  <wp:effectExtent l="0" t="0" r="0" b="3810"/>
                  <wp:docPr id="5" name="image2.png" descr="Run outline"/>
                  <wp:cNvGraphicFramePr/>
                  <a:graphic xmlns:a="http://schemas.openxmlformats.org/drawingml/2006/main">
                    <a:graphicData uri="http://schemas.openxmlformats.org/drawingml/2006/picture">
                      <pic:pic xmlns:pic="http://schemas.openxmlformats.org/drawingml/2006/picture">
                        <pic:nvPicPr>
                          <pic:cNvPr id="0" name="image2.png" descr="Run outline"/>
                          <pic:cNvPicPr preferRelativeResize="0"/>
                        </pic:nvPicPr>
                        <pic:blipFill>
                          <a:blip r:embed="rId45"/>
                          <a:srcRect/>
                          <a:stretch>
                            <a:fillRect/>
                          </a:stretch>
                        </pic:blipFill>
                        <pic:spPr>
                          <a:xfrm>
                            <a:off x="0" y="0"/>
                            <a:ext cx="274320" cy="237744"/>
                          </a:xfrm>
                          <a:prstGeom prst="rect">
                            <a:avLst/>
                          </a:prstGeom>
                          <a:ln/>
                        </pic:spPr>
                      </pic:pic>
                    </a:graphicData>
                  </a:graphic>
                </wp:inline>
              </w:drawing>
            </w:r>
          </w:p>
        </w:tc>
        <w:tc>
          <w:tcPr>
            <w:tcW w:w="1260" w:type="dxa"/>
          </w:tcPr>
          <w:p w14:paraId="134A7DBA" w14:textId="77777777" w:rsidR="00FD2263" w:rsidRPr="002A5061" w:rsidRDefault="00FD2263" w:rsidP="0068474E">
            <w:pPr>
              <w:rPr>
                <w:sz w:val="18"/>
                <w:szCs w:val="18"/>
              </w:rPr>
            </w:pPr>
            <w:r w:rsidRPr="002A5061">
              <w:rPr>
                <w:i/>
                <w:sz w:val="18"/>
                <w:szCs w:val="18"/>
              </w:rPr>
              <w:t xml:space="preserve">N </w:t>
            </w:r>
            <w:r w:rsidRPr="002A5061">
              <w:rPr>
                <w:sz w:val="18"/>
                <w:szCs w:val="18"/>
              </w:rPr>
              <w:t xml:space="preserve">= 10 </w:t>
            </w:r>
          </w:p>
          <w:p w14:paraId="2BC6106E" w14:textId="77777777" w:rsidR="00FD2263" w:rsidRPr="002A5061" w:rsidRDefault="00FD2263" w:rsidP="0068474E">
            <w:pPr>
              <w:rPr>
                <w:color w:val="000000"/>
                <w:sz w:val="18"/>
                <w:szCs w:val="18"/>
              </w:rPr>
            </w:pPr>
            <w:r w:rsidRPr="002A5061">
              <w:rPr>
                <w:color w:val="000000"/>
                <w:sz w:val="18"/>
                <w:szCs w:val="18"/>
              </w:rPr>
              <w:t>(M = 4, F = 6)</w:t>
            </w:r>
          </w:p>
          <w:p w14:paraId="687106DA" w14:textId="77777777" w:rsidR="00FD2263" w:rsidRPr="002A5061" w:rsidRDefault="00FD2263" w:rsidP="0068474E">
            <w:pPr>
              <w:rPr>
                <w:sz w:val="18"/>
                <w:szCs w:val="18"/>
              </w:rPr>
            </w:pPr>
          </w:p>
          <w:p w14:paraId="5320D08E" w14:textId="77777777" w:rsidR="00FD2263" w:rsidRPr="002A5061" w:rsidRDefault="00FD2263" w:rsidP="0068474E">
            <w:pPr>
              <w:spacing w:after="120"/>
              <w:rPr>
                <w:sz w:val="18"/>
                <w:szCs w:val="18"/>
              </w:rPr>
            </w:pPr>
            <w:r w:rsidRPr="002A5061">
              <w:rPr>
                <w:sz w:val="18"/>
                <w:szCs w:val="18"/>
              </w:rPr>
              <w:t xml:space="preserve">Recreational runners </w:t>
            </w:r>
          </w:p>
        </w:tc>
        <w:tc>
          <w:tcPr>
            <w:tcW w:w="900" w:type="dxa"/>
          </w:tcPr>
          <w:p w14:paraId="2CEDBEFD" w14:textId="77777777" w:rsidR="00FD2263" w:rsidRPr="002A5061" w:rsidRDefault="00FD2263" w:rsidP="0068474E">
            <w:pPr>
              <w:rPr>
                <w:sz w:val="18"/>
                <w:szCs w:val="18"/>
              </w:rPr>
            </w:pPr>
            <w:r w:rsidRPr="002A5061">
              <w:rPr>
                <w:sz w:val="18"/>
                <w:szCs w:val="18"/>
              </w:rPr>
              <w:t xml:space="preserve">4 x 30-min. </w:t>
            </w:r>
          </w:p>
        </w:tc>
        <w:tc>
          <w:tcPr>
            <w:tcW w:w="4140" w:type="dxa"/>
          </w:tcPr>
          <w:p w14:paraId="37C4BCDD" w14:textId="77777777" w:rsidR="00FD2263" w:rsidRPr="002A5061" w:rsidRDefault="00FD2263" w:rsidP="0068474E">
            <w:pPr>
              <w:spacing w:after="120"/>
              <w:rPr>
                <w:sz w:val="18"/>
                <w:szCs w:val="18"/>
              </w:rPr>
            </w:pPr>
            <w:r w:rsidRPr="002A5061">
              <w:rPr>
                <w:b/>
                <w:sz w:val="18"/>
                <w:szCs w:val="18"/>
              </w:rPr>
              <w:t>NFB:</w:t>
            </w:r>
            <w:r w:rsidRPr="002A5061">
              <w:rPr>
                <w:sz w:val="18"/>
                <w:szCs w:val="18"/>
              </w:rPr>
              <w:t xml:space="preserve"> Not informed of their running pace, but informed of elapsed time at 5 min. intervals</w:t>
            </w:r>
          </w:p>
          <w:p w14:paraId="118E32AB" w14:textId="77777777" w:rsidR="00FD2263" w:rsidRPr="002A5061" w:rsidRDefault="00FD2263" w:rsidP="0068474E">
            <w:pPr>
              <w:spacing w:after="120"/>
              <w:rPr>
                <w:sz w:val="18"/>
                <w:szCs w:val="18"/>
              </w:rPr>
            </w:pPr>
            <w:r w:rsidRPr="002A5061">
              <w:rPr>
                <w:b/>
                <w:sz w:val="18"/>
                <w:szCs w:val="18"/>
              </w:rPr>
              <w:t>ACC:</w:t>
            </w:r>
            <w:r w:rsidRPr="002A5061">
              <w:rPr>
                <w:sz w:val="18"/>
                <w:szCs w:val="18"/>
              </w:rPr>
              <w:t xml:space="preserve"> Informed of the elapsed time and average running pace at 5 min. intervals </w:t>
            </w:r>
          </w:p>
          <w:p w14:paraId="173A8F6F" w14:textId="77777777" w:rsidR="00FD2263" w:rsidRPr="002A5061" w:rsidRDefault="00FD2263" w:rsidP="0068474E">
            <w:pPr>
              <w:spacing w:after="120"/>
              <w:rPr>
                <w:sz w:val="18"/>
                <w:szCs w:val="18"/>
              </w:rPr>
            </w:pPr>
            <w:r w:rsidRPr="002A5061">
              <w:rPr>
                <w:b/>
                <w:sz w:val="18"/>
                <w:szCs w:val="18"/>
              </w:rPr>
              <w:t>DEC(P):</w:t>
            </w:r>
            <w:r w:rsidRPr="002A5061">
              <w:rPr>
                <w:sz w:val="18"/>
                <w:szCs w:val="18"/>
              </w:rPr>
              <w:t xml:space="preserve"> False FB at 5 min. intervals (5% faster than elapsed time)</w:t>
            </w:r>
          </w:p>
          <w:p w14:paraId="3C9D497A" w14:textId="77777777" w:rsidR="00FD2263" w:rsidRPr="002A5061" w:rsidRDefault="00FD2263" w:rsidP="0068474E">
            <w:pPr>
              <w:spacing w:after="120"/>
              <w:rPr>
                <w:sz w:val="18"/>
                <w:szCs w:val="18"/>
              </w:rPr>
            </w:pPr>
            <w:r w:rsidRPr="002A5061">
              <w:rPr>
                <w:b/>
                <w:sz w:val="18"/>
                <w:szCs w:val="18"/>
              </w:rPr>
              <w:t>DEC(N):</w:t>
            </w:r>
            <w:r w:rsidRPr="002A5061">
              <w:rPr>
                <w:sz w:val="18"/>
                <w:szCs w:val="18"/>
              </w:rPr>
              <w:t xml:space="preserve"> False FB at 5 min. intervals (5% slower than elapsed time)</w:t>
            </w:r>
          </w:p>
        </w:tc>
        <w:tc>
          <w:tcPr>
            <w:tcW w:w="1260" w:type="dxa"/>
          </w:tcPr>
          <w:p w14:paraId="791890FA" w14:textId="77777777" w:rsidR="00FD2263" w:rsidRPr="002A5061" w:rsidRDefault="00FD2263" w:rsidP="0068474E">
            <w:pPr>
              <w:rPr>
                <w:sz w:val="18"/>
                <w:szCs w:val="18"/>
              </w:rPr>
            </w:pPr>
            <w:r w:rsidRPr="002A5061">
              <w:rPr>
                <w:sz w:val="18"/>
                <w:szCs w:val="18"/>
              </w:rPr>
              <w:t>Time/</w:t>
            </w:r>
            <w:r>
              <w:rPr>
                <w:sz w:val="18"/>
                <w:szCs w:val="18"/>
              </w:rPr>
              <w:t>P</w:t>
            </w:r>
            <w:r w:rsidRPr="002A5061">
              <w:rPr>
                <w:sz w:val="18"/>
                <w:szCs w:val="18"/>
              </w:rPr>
              <w:t>ace</w:t>
            </w:r>
          </w:p>
          <w:p w14:paraId="3E7EC7D9" w14:textId="77777777" w:rsidR="00FD2263" w:rsidRPr="002A5061" w:rsidRDefault="00FD2263" w:rsidP="0068474E">
            <w:pPr>
              <w:rPr>
                <w:sz w:val="18"/>
                <w:szCs w:val="18"/>
              </w:rPr>
            </w:pPr>
            <w:r w:rsidRPr="002A5061">
              <w:rPr>
                <w:noProof/>
                <w:sz w:val="18"/>
                <w:szCs w:val="18"/>
              </w:rPr>
              <w:drawing>
                <wp:inline distT="0" distB="0" distL="0" distR="0" wp14:anchorId="4350F491" wp14:editId="13C3318D">
                  <wp:extent cx="274320" cy="237744"/>
                  <wp:effectExtent l="0" t="0" r="0" b="3810"/>
                  <wp:docPr id="6" name="image9.png" descr="Alarm clock outline"/>
                  <wp:cNvGraphicFramePr/>
                  <a:graphic xmlns:a="http://schemas.openxmlformats.org/drawingml/2006/main">
                    <a:graphicData uri="http://schemas.openxmlformats.org/drawingml/2006/picture">
                      <pic:pic xmlns:pic="http://schemas.openxmlformats.org/drawingml/2006/picture">
                        <pic:nvPicPr>
                          <pic:cNvPr id="0" name="image9.png" descr="Alarm clock outline"/>
                          <pic:cNvPicPr preferRelativeResize="0"/>
                        </pic:nvPicPr>
                        <pic:blipFill>
                          <a:blip r:embed="rId44"/>
                          <a:srcRect/>
                          <a:stretch>
                            <a:fillRect/>
                          </a:stretch>
                        </pic:blipFill>
                        <pic:spPr>
                          <a:xfrm>
                            <a:off x="0" y="0"/>
                            <a:ext cx="274320" cy="237744"/>
                          </a:xfrm>
                          <a:prstGeom prst="rect">
                            <a:avLst/>
                          </a:prstGeom>
                          <a:ln/>
                        </pic:spPr>
                      </pic:pic>
                    </a:graphicData>
                  </a:graphic>
                </wp:inline>
              </w:drawing>
            </w:r>
          </w:p>
        </w:tc>
        <w:tc>
          <w:tcPr>
            <w:tcW w:w="1080" w:type="dxa"/>
          </w:tcPr>
          <w:p w14:paraId="20C5A16E" w14:textId="77777777" w:rsidR="00FD2263" w:rsidRPr="00C96E0E" w:rsidRDefault="00FD2263" w:rsidP="0068474E">
            <w:pPr>
              <w:rPr>
                <w:sz w:val="18"/>
                <w:szCs w:val="18"/>
              </w:rPr>
            </w:pPr>
            <w:r w:rsidRPr="00C96E0E">
              <w:rPr>
                <w:sz w:val="18"/>
                <w:szCs w:val="18"/>
              </w:rPr>
              <w:t xml:space="preserve">-Speed </w:t>
            </w:r>
          </w:p>
          <w:p w14:paraId="58CECB62" w14:textId="77777777" w:rsidR="00FD2263" w:rsidRPr="00C96E0E" w:rsidRDefault="00FD2263" w:rsidP="0068474E">
            <w:pPr>
              <w:rPr>
                <w:sz w:val="18"/>
                <w:szCs w:val="18"/>
              </w:rPr>
            </w:pPr>
          </w:p>
        </w:tc>
        <w:tc>
          <w:tcPr>
            <w:tcW w:w="3150" w:type="dxa"/>
          </w:tcPr>
          <w:p w14:paraId="105D40F3" w14:textId="77777777" w:rsidR="00FD2263" w:rsidRPr="00C96E0E" w:rsidRDefault="00FD2263" w:rsidP="0068474E">
            <w:pPr>
              <w:spacing w:after="120"/>
              <w:rPr>
                <w:sz w:val="18"/>
                <w:szCs w:val="18"/>
              </w:rPr>
            </w:pPr>
            <w:r w:rsidRPr="00C96E0E">
              <w:rPr>
                <w:sz w:val="18"/>
                <w:szCs w:val="18"/>
              </w:rPr>
              <w:t>-NSD difference in average speed across NFB, ACC, DEC(P) and DEC(N)</w:t>
            </w:r>
          </w:p>
        </w:tc>
      </w:tr>
      <w:tr w:rsidR="00FD2263" w:rsidRPr="00B0371C" w14:paraId="52616F10" w14:textId="77777777" w:rsidTr="002464B4">
        <w:trPr>
          <w:trHeight w:val="1520"/>
          <w:jc w:val="center"/>
        </w:trPr>
        <w:tc>
          <w:tcPr>
            <w:tcW w:w="1345" w:type="dxa"/>
          </w:tcPr>
          <w:p w14:paraId="3B5B7D88" w14:textId="77777777" w:rsidR="00FD2263" w:rsidRPr="002A5061" w:rsidRDefault="00FD2263" w:rsidP="0068474E">
            <w:pPr>
              <w:rPr>
                <w:sz w:val="18"/>
                <w:szCs w:val="18"/>
              </w:rPr>
            </w:pPr>
            <w:r w:rsidRPr="002A5061">
              <w:rPr>
                <w:sz w:val="18"/>
                <w:szCs w:val="18"/>
              </w:rPr>
              <w:t>Terra et al. (2021)</w:t>
            </w:r>
          </w:p>
          <w:p w14:paraId="3FEB9988" w14:textId="77777777" w:rsidR="00FD2263" w:rsidRPr="002A5061" w:rsidRDefault="00FD2263" w:rsidP="0068474E">
            <w:pPr>
              <w:rPr>
                <w:sz w:val="18"/>
                <w:szCs w:val="18"/>
              </w:rPr>
            </w:pPr>
            <w:r w:rsidRPr="002A5061">
              <w:rPr>
                <w:noProof/>
                <w:sz w:val="18"/>
                <w:szCs w:val="18"/>
              </w:rPr>
              <w:drawing>
                <wp:inline distT="0" distB="0" distL="0" distR="0" wp14:anchorId="42509DA7" wp14:editId="29BCE8AF">
                  <wp:extent cx="274320" cy="237744"/>
                  <wp:effectExtent l="0" t="0" r="0" b="3810"/>
                  <wp:docPr id="7" name="image2.png" descr="Run outline"/>
                  <wp:cNvGraphicFramePr/>
                  <a:graphic xmlns:a="http://schemas.openxmlformats.org/drawingml/2006/main">
                    <a:graphicData uri="http://schemas.openxmlformats.org/drawingml/2006/picture">
                      <pic:pic xmlns:pic="http://schemas.openxmlformats.org/drawingml/2006/picture">
                        <pic:nvPicPr>
                          <pic:cNvPr id="0" name="image2.png" descr="Run outline"/>
                          <pic:cNvPicPr preferRelativeResize="0"/>
                        </pic:nvPicPr>
                        <pic:blipFill>
                          <a:blip r:embed="rId45"/>
                          <a:srcRect/>
                          <a:stretch>
                            <a:fillRect/>
                          </a:stretch>
                        </pic:blipFill>
                        <pic:spPr>
                          <a:xfrm>
                            <a:off x="0" y="0"/>
                            <a:ext cx="274320" cy="237744"/>
                          </a:xfrm>
                          <a:prstGeom prst="rect">
                            <a:avLst/>
                          </a:prstGeom>
                          <a:ln/>
                        </pic:spPr>
                      </pic:pic>
                    </a:graphicData>
                  </a:graphic>
                </wp:inline>
              </w:drawing>
            </w:r>
          </w:p>
        </w:tc>
        <w:tc>
          <w:tcPr>
            <w:tcW w:w="1260" w:type="dxa"/>
          </w:tcPr>
          <w:p w14:paraId="4C6DC90D" w14:textId="77777777" w:rsidR="00FD2263" w:rsidRPr="002A5061" w:rsidRDefault="00FD2263" w:rsidP="0068474E">
            <w:pPr>
              <w:spacing w:after="120"/>
              <w:rPr>
                <w:sz w:val="18"/>
                <w:szCs w:val="18"/>
              </w:rPr>
            </w:pPr>
            <w:r w:rsidRPr="002A5061">
              <w:rPr>
                <w:i/>
                <w:sz w:val="18"/>
                <w:szCs w:val="18"/>
              </w:rPr>
              <w:t>N</w:t>
            </w:r>
            <w:r w:rsidRPr="002A5061">
              <w:rPr>
                <w:sz w:val="18"/>
                <w:szCs w:val="18"/>
              </w:rPr>
              <w:t xml:space="preserve"> = 10 </w:t>
            </w:r>
          </w:p>
          <w:p w14:paraId="2AC6DEFA" w14:textId="77777777" w:rsidR="00FD2263" w:rsidRPr="002A5061" w:rsidRDefault="00FD2263" w:rsidP="0068474E">
            <w:pPr>
              <w:spacing w:after="120"/>
              <w:rPr>
                <w:sz w:val="18"/>
                <w:szCs w:val="18"/>
              </w:rPr>
            </w:pPr>
            <w:r w:rsidRPr="002A5061">
              <w:rPr>
                <w:sz w:val="18"/>
                <w:szCs w:val="18"/>
              </w:rPr>
              <w:t>Recreationally active M</w:t>
            </w:r>
          </w:p>
        </w:tc>
        <w:tc>
          <w:tcPr>
            <w:tcW w:w="900" w:type="dxa"/>
          </w:tcPr>
          <w:p w14:paraId="2A64DBD6" w14:textId="77777777" w:rsidR="00FD2263" w:rsidRPr="002A5061" w:rsidRDefault="00FD2263" w:rsidP="0068474E">
            <w:pPr>
              <w:rPr>
                <w:sz w:val="18"/>
                <w:szCs w:val="18"/>
              </w:rPr>
            </w:pPr>
            <w:r w:rsidRPr="002A5061">
              <w:rPr>
                <w:sz w:val="18"/>
                <w:szCs w:val="18"/>
              </w:rPr>
              <w:t>3 x ‘60 min’ at various times</w:t>
            </w:r>
          </w:p>
        </w:tc>
        <w:tc>
          <w:tcPr>
            <w:tcW w:w="4140" w:type="dxa"/>
          </w:tcPr>
          <w:p w14:paraId="7A52715D" w14:textId="77777777" w:rsidR="00FD2263" w:rsidRPr="002A5061" w:rsidRDefault="00FD2263" w:rsidP="0068474E">
            <w:pPr>
              <w:spacing w:after="120"/>
              <w:rPr>
                <w:sz w:val="18"/>
                <w:szCs w:val="18"/>
              </w:rPr>
            </w:pPr>
            <w:r w:rsidRPr="002A5061">
              <w:rPr>
                <w:b/>
                <w:sz w:val="18"/>
                <w:szCs w:val="18"/>
              </w:rPr>
              <w:t>ACC</w:t>
            </w:r>
            <w:r w:rsidRPr="002A5061">
              <w:rPr>
                <w:sz w:val="18"/>
                <w:szCs w:val="18"/>
              </w:rPr>
              <w:t>: Informed 60 min., completed 60 min.</w:t>
            </w:r>
          </w:p>
          <w:p w14:paraId="47D3E7B5" w14:textId="77777777" w:rsidR="00FD2263" w:rsidRPr="002A5061" w:rsidRDefault="00FD2263" w:rsidP="0068474E">
            <w:pPr>
              <w:spacing w:after="120"/>
              <w:rPr>
                <w:sz w:val="18"/>
                <w:szCs w:val="18"/>
              </w:rPr>
            </w:pPr>
            <w:r w:rsidRPr="002A5061">
              <w:rPr>
                <w:b/>
                <w:sz w:val="18"/>
                <w:szCs w:val="18"/>
              </w:rPr>
              <w:t>DEC(P):</w:t>
            </w:r>
            <w:r w:rsidRPr="002A5061">
              <w:rPr>
                <w:sz w:val="18"/>
                <w:szCs w:val="18"/>
              </w:rPr>
              <w:t xml:space="preserve"> Informed 60 min., completed 66 min. (10% deception)</w:t>
            </w:r>
          </w:p>
          <w:p w14:paraId="276CEC63" w14:textId="77777777" w:rsidR="00FD2263" w:rsidRPr="002A5061" w:rsidRDefault="00FD2263" w:rsidP="0068474E">
            <w:pPr>
              <w:spacing w:after="120"/>
              <w:rPr>
                <w:sz w:val="18"/>
                <w:szCs w:val="18"/>
              </w:rPr>
            </w:pPr>
            <w:r w:rsidRPr="002A5061">
              <w:rPr>
                <w:b/>
                <w:sz w:val="18"/>
                <w:szCs w:val="18"/>
              </w:rPr>
              <w:t xml:space="preserve">DEC(N): </w:t>
            </w:r>
            <w:r w:rsidRPr="002A5061">
              <w:rPr>
                <w:sz w:val="18"/>
                <w:szCs w:val="18"/>
              </w:rPr>
              <w:t xml:space="preserve">Informed 60 min., completed 54 min. (10% deception) </w:t>
            </w:r>
          </w:p>
        </w:tc>
        <w:tc>
          <w:tcPr>
            <w:tcW w:w="1260" w:type="dxa"/>
          </w:tcPr>
          <w:p w14:paraId="18B55F72" w14:textId="77777777" w:rsidR="00FD2263" w:rsidRPr="002A5061" w:rsidRDefault="00FD2263" w:rsidP="0068474E">
            <w:pPr>
              <w:rPr>
                <w:sz w:val="18"/>
                <w:szCs w:val="18"/>
              </w:rPr>
            </w:pPr>
            <w:r w:rsidRPr="002A5061">
              <w:rPr>
                <w:sz w:val="18"/>
                <w:szCs w:val="18"/>
              </w:rPr>
              <w:t xml:space="preserve">Time </w:t>
            </w:r>
          </w:p>
          <w:p w14:paraId="011B44DA" w14:textId="77777777" w:rsidR="00FD2263" w:rsidRPr="002A5061" w:rsidRDefault="00FD2263" w:rsidP="0068474E">
            <w:pPr>
              <w:rPr>
                <w:sz w:val="18"/>
                <w:szCs w:val="18"/>
              </w:rPr>
            </w:pPr>
            <w:r w:rsidRPr="002A5061">
              <w:rPr>
                <w:noProof/>
                <w:sz w:val="18"/>
                <w:szCs w:val="18"/>
              </w:rPr>
              <w:drawing>
                <wp:inline distT="0" distB="0" distL="0" distR="0" wp14:anchorId="4F375352" wp14:editId="18845126">
                  <wp:extent cx="274320" cy="237744"/>
                  <wp:effectExtent l="0" t="0" r="0" b="3810"/>
                  <wp:docPr id="8" name="image9.png" descr="Alarm clock outline"/>
                  <wp:cNvGraphicFramePr/>
                  <a:graphic xmlns:a="http://schemas.openxmlformats.org/drawingml/2006/main">
                    <a:graphicData uri="http://schemas.openxmlformats.org/drawingml/2006/picture">
                      <pic:pic xmlns:pic="http://schemas.openxmlformats.org/drawingml/2006/picture">
                        <pic:nvPicPr>
                          <pic:cNvPr id="0" name="image9.png" descr="Alarm clock outline"/>
                          <pic:cNvPicPr preferRelativeResize="0"/>
                        </pic:nvPicPr>
                        <pic:blipFill>
                          <a:blip r:embed="rId44"/>
                          <a:srcRect/>
                          <a:stretch>
                            <a:fillRect/>
                          </a:stretch>
                        </pic:blipFill>
                        <pic:spPr>
                          <a:xfrm>
                            <a:off x="0" y="0"/>
                            <a:ext cx="274320" cy="237744"/>
                          </a:xfrm>
                          <a:prstGeom prst="rect">
                            <a:avLst/>
                          </a:prstGeom>
                          <a:ln/>
                        </pic:spPr>
                      </pic:pic>
                    </a:graphicData>
                  </a:graphic>
                </wp:inline>
              </w:drawing>
            </w:r>
          </w:p>
        </w:tc>
        <w:tc>
          <w:tcPr>
            <w:tcW w:w="1080" w:type="dxa"/>
          </w:tcPr>
          <w:p w14:paraId="0E2D07A9" w14:textId="77777777" w:rsidR="00FD2263" w:rsidRPr="00C96E0E" w:rsidRDefault="00FD2263" w:rsidP="0068474E">
            <w:pPr>
              <w:rPr>
                <w:sz w:val="18"/>
                <w:szCs w:val="18"/>
              </w:rPr>
            </w:pPr>
            <w:r w:rsidRPr="00C96E0E">
              <w:rPr>
                <w:sz w:val="18"/>
                <w:szCs w:val="18"/>
              </w:rPr>
              <w:t>-Distance</w:t>
            </w:r>
          </w:p>
          <w:p w14:paraId="708B952A" w14:textId="77777777" w:rsidR="00FD2263" w:rsidRPr="00C96E0E" w:rsidRDefault="00FD2263" w:rsidP="0068474E">
            <w:pPr>
              <w:rPr>
                <w:sz w:val="18"/>
                <w:szCs w:val="18"/>
              </w:rPr>
            </w:pPr>
            <w:r w:rsidRPr="00C96E0E">
              <w:rPr>
                <w:sz w:val="18"/>
                <w:szCs w:val="18"/>
              </w:rPr>
              <w:t>-Speed</w:t>
            </w:r>
          </w:p>
          <w:p w14:paraId="35E66F7F" w14:textId="77777777" w:rsidR="00FD2263" w:rsidRPr="00C96E0E" w:rsidRDefault="00FD2263" w:rsidP="0068474E">
            <w:pPr>
              <w:rPr>
                <w:sz w:val="18"/>
                <w:szCs w:val="18"/>
              </w:rPr>
            </w:pPr>
            <w:r w:rsidRPr="00C96E0E">
              <w:rPr>
                <w:sz w:val="18"/>
                <w:szCs w:val="18"/>
              </w:rPr>
              <w:t xml:space="preserve"> </w:t>
            </w:r>
          </w:p>
        </w:tc>
        <w:tc>
          <w:tcPr>
            <w:tcW w:w="3150" w:type="dxa"/>
          </w:tcPr>
          <w:p w14:paraId="64502756" w14:textId="77777777" w:rsidR="00FD2263" w:rsidRPr="00C96E0E" w:rsidRDefault="00FD2263" w:rsidP="0068474E">
            <w:pPr>
              <w:spacing w:after="120"/>
              <w:rPr>
                <w:sz w:val="18"/>
                <w:szCs w:val="18"/>
              </w:rPr>
            </w:pPr>
            <w:r w:rsidRPr="00C96E0E">
              <w:rPr>
                <w:sz w:val="18"/>
                <w:szCs w:val="18"/>
              </w:rPr>
              <w:t xml:space="preserve">-DEC(P) achieved </w:t>
            </w:r>
            <w:r w:rsidRPr="00C96E0E">
              <w:rPr>
                <w:rFonts w:ascii="Arial" w:hAnsi="Arial" w:cs="Arial"/>
                <w:sz w:val="18"/>
                <w:szCs w:val="18"/>
              </w:rPr>
              <w:t>↑</w:t>
            </w:r>
            <w:r w:rsidRPr="00C96E0E">
              <w:rPr>
                <w:sz w:val="18"/>
                <w:szCs w:val="18"/>
              </w:rPr>
              <w:t xml:space="preserve"> distances due to the longer trial duration. When only the last 10 min were examined, DEC(N) achieved a </w:t>
            </w:r>
            <w:r w:rsidRPr="00C96E0E">
              <w:rPr>
                <w:rFonts w:ascii="Arial" w:hAnsi="Arial" w:cs="Arial"/>
                <w:sz w:val="18"/>
                <w:szCs w:val="18"/>
              </w:rPr>
              <w:t>↑</w:t>
            </w:r>
            <w:r w:rsidRPr="00C96E0E">
              <w:rPr>
                <w:sz w:val="18"/>
                <w:szCs w:val="18"/>
              </w:rPr>
              <w:t xml:space="preserve"> speed and distance than DEC(P)</w:t>
            </w:r>
          </w:p>
          <w:p w14:paraId="72020407" w14:textId="77777777" w:rsidR="00FD2263" w:rsidRPr="00C96E0E" w:rsidRDefault="00FD2263" w:rsidP="0068474E">
            <w:pPr>
              <w:spacing w:after="120"/>
              <w:rPr>
                <w:sz w:val="18"/>
                <w:szCs w:val="18"/>
              </w:rPr>
            </w:pPr>
            <w:r w:rsidRPr="00C96E0E">
              <w:rPr>
                <w:sz w:val="18"/>
                <w:szCs w:val="18"/>
              </w:rPr>
              <w:lastRenderedPageBreak/>
              <w:t xml:space="preserve">-NSD were found in ACC compared to DEC(P) and DEC(N) with respect to speed  </w:t>
            </w:r>
          </w:p>
        </w:tc>
      </w:tr>
      <w:tr w:rsidR="00FD2263" w:rsidRPr="00B0371C" w14:paraId="031667A1" w14:textId="77777777" w:rsidTr="002464B4">
        <w:trPr>
          <w:jc w:val="center"/>
        </w:trPr>
        <w:tc>
          <w:tcPr>
            <w:tcW w:w="1345" w:type="dxa"/>
          </w:tcPr>
          <w:p w14:paraId="7EEE8FA7" w14:textId="77777777" w:rsidR="00FD2263" w:rsidRPr="002A5061" w:rsidRDefault="00FD2263" w:rsidP="0068474E">
            <w:pPr>
              <w:rPr>
                <w:sz w:val="18"/>
                <w:szCs w:val="18"/>
              </w:rPr>
            </w:pPr>
            <w:r w:rsidRPr="002A5061">
              <w:rPr>
                <w:sz w:val="18"/>
                <w:szCs w:val="18"/>
              </w:rPr>
              <w:lastRenderedPageBreak/>
              <w:t xml:space="preserve">Thomas and </w:t>
            </w:r>
            <w:proofErr w:type="spellStart"/>
            <w:r w:rsidRPr="002A5061">
              <w:rPr>
                <w:sz w:val="18"/>
                <w:szCs w:val="18"/>
              </w:rPr>
              <w:t>Renfree</w:t>
            </w:r>
            <w:proofErr w:type="spellEnd"/>
            <w:r w:rsidRPr="002A5061">
              <w:rPr>
                <w:sz w:val="18"/>
                <w:szCs w:val="18"/>
              </w:rPr>
              <w:t xml:space="preserve"> (2010)</w:t>
            </w:r>
          </w:p>
          <w:p w14:paraId="2109E784" w14:textId="77777777" w:rsidR="00FD2263" w:rsidRPr="002A5061" w:rsidRDefault="00FD2263" w:rsidP="0068474E">
            <w:pPr>
              <w:rPr>
                <w:sz w:val="18"/>
                <w:szCs w:val="18"/>
              </w:rPr>
            </w:pPr>
            <w:r w:rsidRPr="002A5061">
              <w:rPr>
                <w:noProof/>
                <w:sz w:val="18"/>
                <w:szCs w:val="18"/>
              </w:rPr>
              <w:drawing>
                <wp:inline distT="0" distB="0" distL="0" distR="0" wp14:anchorId="2729E8E9" wp14:editId="0DD8FEC6">
                  <wp:extent cx="273050" cy="234950"/>
                  <wp:effectExtent l="0" t="0" r="0" b="0"/>
                  <wp:docPr id="9"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1403715F" w14:textId="77777777" w:rsidR="00FD2263" w:rsidRPr="002A5061" w:rsidRDefault="00FD2263" w:rsidP="0068474E">
            <w:pPr>
              <w:spacing w:after="120"/>
              <w:rPr>
                <w:sz w:val="18"/>
                <w:szCs w:val="18"/>
              </w:rPr>
            </w:pPr>
            <w:r w:rsidRPr="002A5061">
              <w:rPr>
                <w:i/>
                <w:sz w:val="18"/>
                <w:szCs w:val="18"/>
              </w:rPr>
              <w:t>N</w:t>
            </w:r>
            <w:r w:rsidRPr="002A5061">
              <w:rPr>
                <w:sz w:val="18"/>
                <w:szCs w:val="18"/>
              </w:rPr>
              <w:t xml:space="preserve"> = 8  </w:t>
            </w:r>
          </w:p>
          <w:p w14:paraId="632108C0" w14:textId="77777777" w:rsidR="00FD2263" w:rsidRPr="002A5061" w:rsidRDefault="00FD2263" w:rsidP="0068474E">
            <w:pPr>
              <w:spacing w:after="120"/>
              <w:rPr>
                <w:sz w:val="18"/>
                <w:szCs w:val="18"/>
              </w:rPr>
            </w:pPr>
            <w:r w:rsidRPr="002A5061">
              <w:rPr>
                <w:sz w:val="18"/>
                <w:szCs w:val="18"/>
              </w:rPr>
              <w:t xml:space="preserve">Well-trained M cyclists </w:t>
            </w:r>
          </w:p>
        </w:tc>
        <w:tc>
          <w:tcPr>
            <w:tcW w:w="900" w:type="dxa"/>
          </w:tcPr>
          <w:p w14:paraId="05599348" w14:textId="77777777" w:rsidR="00FD2263" w:rsidRPr="002A5061" w:rsidRDefault="00FD2263" w:rsidP="0068474E">
            <w:pPr>
              <w:rPr>
                <w:sz w:val="18"/>
                <w:szCs w:val="18"/>
              </w:rPr>
            </w:pPr>
            <w:r w:rsidRPr="002A5061">
              <w:rPr>
                <w:sz w:val="18"/>
                <w:szCs w:val="18"/>
              </w:rPr>
              <w:t xml:space="preserve">3 x 10k TTs </w:t>
            </w:r>
          </w:p>
          <w:p w14:paraId="5873E95A" w14:textId="77777777" w:rsidR="00FD2263" w:rsidRPr="002A5061" w:rsidRDefault="00FD2263" w:rsidP="0068474E">
            <w:pPr>
              <w:rPr>
                <w:sz w:val="18"/>
                <w:szCs w:val="18"/>
              </w:rPr>
            </w:pPr>
          </w:p>
        </w:tc>
        <w:tc>
          <w:tcPr>
            <w:tcW w:w="4140" w:type="dxa"/>
          </w:tcPr>
          <w:p w14:paraId="71CC0460" w14:textId="77777777" w:rsidR="00FD2263" w:rsidRPr="002A5061" w:rsidRDefault="00FD2263" w:rsidP="0068474E">
            <w:pPr>
              <w:spacing w:after="120"/>
              <w:rPr>
                <w:b/>
                <w:sz w:val="18"/>
                <w:szCs w:val="18"/>
              </w:rPr>
            </w:pPr>
            <w:r w:rsidRPr="002A5061">
              <w:rPr>
                <w:b/>
                <w:sz w:val="18"/>
                <w:szCs w:val="18"/>
              </w:rPr>
              <w:t xml:space="preserve">ACC: </w:t>
            </w:r>
            <w:r w:rsidRPr="002A5061">
              <w:rPr>
                <w:sz w:val="18"/>
                <w:szCs w:val="18"/>
              </w:rPr>
              <w:t>Accurate time displayed</w:t>
            </w:r>
          </w:p>
          <w:p w14:paraId="3AD0B92E" w14:textId="77777777" w:rsidR="00FD2263" w:rsidRPr="002A5061" w:rsidRDefault="00FD2263" w:rsidP="0068474E">
            <w:pPr>
              <w:spacing w:after="120"/>
              <w:rPr>
                <w:sz w:val="18"/>
                <w:szCs w:val="18"/>
              </w:rPr>
            </w:pPr>
            <w:r w:rsidRPr="002A5061">
              <w:rPr>
                <w:b/>
                <w:sz w:val="18"/>
                <w:szCs w:val="18"/>
              </w:rPr>
              <w:t>DEC(P):</w:t>
            </w:r>
            <w:r w:rsidRPr="002A5061">
              <w:rPr>
                <w:sz w:val="18"/>
                <w:szCs w:val="18"/>
              </w:rPr>
              <w:t xml:space="preserve"> Clock display</w:t>
            </w:r>
            <w:r>
              <w:rPr>
                <w:sz w:val="18"/>
                <w:szCs w:val="18"/>
              </w:rPr>
              <w:t xml:space="preserve">ed </w:t>
            </w:r>
            <w:r w:rsidRPr="002A5061">
              <w:rPr>
                <w:sz w:val="18"/>
                <w:szCs w:val="18"/>
              </w:rPr>
              <w:t>10% faster than elapsed time</w:t>
            </w:r>
          </w:p>
          <w:p w14:paraId="745CFF89" w14:textId="77777777" w:rsidR="00FD2263" w:rsidRPr="002A5061" w:rsidRDefault="00FD2263" w:rsidP="0068474E">
            <w:pPr>
              <w:spacing w:after="120"/>
              <w:rPr>
                <w:sz w:val="18"/>
                <w:szCs w:val="18"/>
              </w:rPr>
            </w:pPr>
            <w:r w:rsidRPr="002A5061">
              <w:rPr>
                <w:b/>
                <w:sz w:val="18"/>
                <w:szCs w:val="18"/>
              </w:rPr>
              <w:t xml:space="preserve">DEC(N): </w:t>
            </w:r>
            <w:r w:rsidRPr="002A5061">
              <w:rPr>
                <w:sz w:val="18"/>
                <w:szCs w:val="18"/>
              </w:rPr>
              <w:t>Clock displayed 10% slower than elapsed time</w:t>
            </w:r>
          </w:p>
        </w:tc>
        <w:tc>
          <w:tcPr>
            <w:tcW w:w="1260" w:type="dxa"/>
          </w:tcPr>
          <w:p w14:paraId="2EC42534" w14:textId="77777777" w:rsidR="00FD2263" w:rsidRPr="00CE1674" w:rsidRDefault="00FD2263" w:rsidP="0068474E">
            <w:pPr>
              <w:rPr>
                <w:sz w:val="18"/>
                <w:szCs w:val="18"/>
              </w:rPr>
            </w:pPr>
            <w:r w:rsidRPr="00CE1674">
              <w:rPr>
                <w:sz w:val="18"/>
                <w:szCs w:val="18"/>
              </w:rPr>
              <w:t>Time </w:t>
            </w:r>
          </w:p>
          <w:p w14:paraId="35D40E17" w14:textId="77777777" w:rsidR="00FD2263" w:rsidRPr="00CE1674" w:rsidRDefault="00FD2263" w:rsidP="0068474E">
            <w:pPr>
              <w:rPr>
                <w:sz w:val="18"/>
                <w:szCs w:val="18"/>
              </w:rPr>
            </w:pPr>
            <w:r w:rsidRPr="00CE1674">
              <w:rPr>
                <w:noProof/>
                <w:sz w:val="18"/>
                <w:szCs w:val="18"/>
              </w:rPr>
              <w:drawing>
                <wp:inline distT="0" distB="0" distL="0" distR="0" wp14:anchorId="58B2BA62" wp14:editId="5BA5343E">
                  <wp:extent cx="274320" cy="237744"/>
                  <wp:effectExtent l="0" t="0" r="0" b="3810"/>
                  <wp:docPr id="10" name="image9.png" descr="Alarm clock outline"/>
                  <wp:cNvGraphicFramePr/>
                  <a:graphic xmlns:a="http://schemas.openxmlformats.org/drawingml/2006/main">
                    <a:graphicData uri="http://schemas.openxmlformats.org/drawingml/2006/picture">
                      <pic:pic xmlns:pic="http://schemas.openxmlformats.org/drawingml/2006/picture">
                        <pic:nvPicPr>
                          <pic:cNvPr id="0" name="image9.png" descr="Alarm clock outline"/>
                          <pic:cNvPicPr preferRelativeResize="0"/>
                        </pic:nvPicPr>
                        <pic:blipFill>
                          <a:blip r:embed="rId44"/>
                          <a:srcRect/>
                          <a:stretch>
                            <a:fillRect/>
                          </a:stretch>
                        </pic:blipFill>
                        <pic:spPr>
                          <a:xfrm>
                            <a:off x="0" y="0"/>
                            <a:ext cx="274320" cy="237744"/>
                          </a:xfrm>
                          <a:prstGeom prst="rect">
                            <a:avLst/>
                          </a:prstGeom>
                          <a:ln/>
                        </pic:spPr>
                      </pic:pic>
                    </a:graphicData>
                  </a:graphic>
                </wp:inline>
              </w:drawing>
            </w:r>
          </w:p>
        </w:tc>
        <w:tc>
          <w:tcPr>
            <w:tcW w:w="1080" w:type="dxa"/>
          </w:tcPr>
          <w:p w14:paraId="232D45CC" w14:textId="77777777" w:rsidR="00FD2263" w:rsidRPr="00C96E0E" w:rsidRDefault="00FD2263" w:rsidP="0068474E">
            <w:pPr>
              <w:rPr>
                <w:sz w:val="18"/>
                <w:szCs w:val="18"/>
              </w:rPr>
            </w:pPr>
            <w:r w:rsidRPr="00C96E0E">
              <w:rPr>
                <w:sz w:val="18"/>
                <w:szCs w:val="18"/>
              </w:rPr>
              <w:t>-Time</w:t>
            </w:r>
          </w:p>
          <w:p w14:paraId="1ADB7ADA" w14:textId="77777777" w:rsidR="00FD2263" w:rsidRPr="00C96E0E" w:rsidRDefault="00FD2263" w:rsidP="0068474E">
            <w:pPr>
              <w:rPr>
                <w:sz w:val="18"/>
                <w:szCs w:val="18"/>
              </w:rPr>
            </w:pPr>
            <w:r w:rsidRPr="00C96E0E">
              <w:rPr>
                <w:sz w:val="18"/>
                <w:szCs w:val="18"/>
              </w:rPr>
              <w:t>-Speed</w:t>
            </w:r>
          </w:p>
          <w:p w14:paraId="7104CB91" w14:textId="77777777" w:rsidR="00FD2263" w:rsidRPr="00C96E0E" w:rsidRDefault="00FD2263" w:rsidP="0068474E">
            <w:pPr>
              <w:rPr>
                <w:sz w:val="18"/>
                <w:szCs w:val="18"/>
              </w:rPr>
            </w:pPr>
          </w:p>
        </w:tc>
        <w:tc>
          <w:tcPr>
            <w:tcW w:w="3150" w:type="dxa"/>
          </w:tcPr>
          <w:p w14:paraId="600279BA" w14:textId="77777777" w:rsidR="00FD2263" w:rsidRPr="00C96E0E" w:rsidRDefault="00FD2263" w:rsidP="0068474E">
            <w:pPr>
              <w:spacing w:after="120"/>
              <w:rPr>
                <w:sz w:val="18"/>
                <w:szCs w:val="18"/>
              </w:rPr>
            </w:pPr>
            <w:r w:rsidRPr="00C96E0E">
              <w:rPr>
                <w:sz w:val="18"/>
                <w:szCs w:val="18"/>
              </w:rPr>
              <w:t>-NSD difference in TTC across conditions</w:t>
            </w:r>
          </w:p>
          <w:p w14:paraId="5A04BEBE" w14:textId="77777777" w:rsidR="00FD2263" w:rsidRPr="00C96E0E" w:rsidRDefault="00FD2263" w:rsidP="0068474E">
            <w:pPr>
              <w:spacing w:after="120"/>
              <w:rPr>
                <w:sz w:val="18"/>
                <w:szCs w:val="18"/>
              </w:rPr>
            </w:pPr>
            <w:r w:rsidRPr="00C96E0E">
              <w:rPr>
                <w:sz w:val="18"/>
                <w:szCs w:val="18"/>
              </w:rPr>
              <w:t>-</w:t>
            </w:r>
            <w:r w:rsidRPr="00C96E0E">
              <w:rPr>
                <w:rFonts w:ascii="Arial" w:hAnsi="Arial" w:cs="Arial"/>
                <w:sz w:val="18"/>
                <w:szCs w:val="18"/>
              </w:rPr>
              <w:t>↑</w:t>
            </w:r>
            <w:r w:rsidRPr="00C96E0E">
              <w:rPr>
                <w:sz w:val="18"/>
                <w:szCs w:val="18"/>
              </w:rPr>
              <w:t xml:space="preserve"> in speed during the last 1k of TT in the DEC(P) compared to DEC(N) </w:t>
            </w:r>
          </w:p>
        </w:tc>
      </w:tr>
      <w:tr w:rsidR="00FD2263" w:rsidRPr="00B0371C" w14:paraId="08A12B4F" w14:textId="77777777" w:rsidTr="002464B4">
        <w:trPr>
          <w:jc w:val="center"/>
        </w:trPr>
        <w:tc>
          <w:tcPr>
            <w:tcW w:w="1345" w:type="dxa"/>
          </w:tcPr>
          <w:p w14:paraId="0D922E7C" w14:textId="77777777" w:rsidR="00FD2263" w:rsidRPr="002A5061" w:rsidRDefault="00FD2263" w:rsidP="0068474E">
            <w:pPr>
              <w:rPr>
                <w:sz w:val="18"/>
                <w:szCs w:val="18"/>
              </w:rPr>
            </w:pPr>
            <w:r w:rsidRPr="002A5061">
              <w:rPr>
                <w:sz w:val="18"/>
                <w:szCs w:val="18"/>
              </w:rPr>
              <w:t>Waldron et al. (2014)</w:t>
            </w:r>
          </w:p>
          <w:p w14:paraId="3C0DF7DB" w14:textId="77777777" w:rsidR="00FD2263" w:rsidRPr="002A5061" w:rsidRDefault="00FD2263" w:rsidP="0068474E">
            <w:pPr>
              <w:rPr>
                <w:sz w:val="18"/>
                <w:szCs w:val="18"/>
              </w:rPr>
            </w:pPr>
            <w:r w:rsidRPr="002A5061">
              <w:rPr>
                <w:noProof/>
                <w:sz w:val="18"/>
                <w:szCs w:val="18"/>
              </w:rPr>
              <w:drawing>
                <wp:inline distT="0" distB="0" distL="0" distR="0" wp14:anchorId="6BD204EA" wp14:editId="73136F67">
                  <wp:extent cx="273050" cy="234950"/>
                  <wp:effectExtent l="0" t="0" r="0" b="0"/>
                  <wp:docPr id="11"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7EEA6EDC" w14:textId="77777777" w:rsidR="00FD2263" w:rsidRPr="002A5061" w:rsidRDefault="00FD2263" w:rsidP="0068474E">
            <w:pPr>
              <w:spacing w:after="120"/>
              <w:rPr>
                <w:sz w:val="18"/>
                <w:szCs w:val="18"/>
              </w:rPr>
            </w:pPr>
            <w:r w:rsidRPr="002A5061">
              <w:rPr>
                <w:i/>
                <w:sz w:val="18"/>
                <w:szCs w:val="18"/>
              </w:rPr>
              <w:t xml:space="preserve">N = </w:t>
            </w:r>
            <w:r w:rsidRPr="002A5061">
              <w:rPr>
                <w:sz w:val="18"/>
                <w:szCs w:val="18"/>
              </w:rPr>
              <w:t xml:space="preserve">9  </w:t>
            </w:r>
          </w:p>
          <w:p w14:paraId="02ABFA1E" w14:textId="77777777" w:rsidR="00FD2263" w:rsidRPr="002A5061" w:rsidRDefault="00FD2263" w:rsidP="0068474E">
            <w:pPr>
              <w:spacing w:after="120"/>
              <w:rPr>
                <w:sz w:val="18"/>
                <w:szCs w:val="18"/>
              </w:rPr>
            </w:pPr>
            <w:r w:rsidRPr="002A5061">
              <w:rPr>
                <w:sz w:val="18"/>
                <w:szCs w:val="18"/>
              </w:rPr>
              <w:t xml:space="preserve">Well-trained M cyclists </w:t>
            </w:r>
            <w:r>
              <w:rPr>
                <w:sz w:val="18"/>
                <w:szCs w:val="18"/>
              </w:rPr>
              <w:t xml:space="preserve">in a hot </w:t>
            </w:r>
            <w:r w:rsidRPr="002A5061">
              <w:rPr>
                <w:sz w:val="18"/>
                <w:szCs w:val="18"/>
              </w:rPr>
              <w:t>environment (30</w:t>
            </w:r>
            <w:r w:rsidRPr="002A5061">
              <w:rPr>
                <w:sz w:val="18"/>
                <w:szCs w:val="18"/>
                <w:vertAlign w:val="superscript"/>
              </w:rPr>
              <w:t>o</w:t>
            </w:r>
            <w:r w:rsidRPr="002A5061">
              <w:rPr>
                <w:sz w:val="18"/>
                <w:szCs w:val="18"/>
              </w:rPr>
              <w:t>c)</w:t>
            </w:r>
          </w:p>
        </w:tc>
        <w:tc>
          <w:tcPr>
            <w:tcW w:w="900" w:type="dxa"/>
          </w:tcPr>
          <w:p w14:paraId="1AA6FEAF" w14:textId="77777777" w:rsidR="00FD2263" w:rsidRPr="002A5061" w:rsidRDefault="00FD2263" w:rsidP="0068474E">
            <w:pPr>
              <w:rPr>
                <w:sz w:val="18"/>
                <w:szCs w:val="18"/>
              </w:rPr>
            </w:pPr>
            <w:r w:rsidRPr="002A5061">
              <w:rPr>
                <w:sz w:val="18"/>
                <w:szCs w:val="18"/>
              </w:rPr>
              <w:t xml:space="preserve">3 x 4k TTs </w:t>
            </w:r>
          </w:p>
          <w:p w14:paraId="13853262" w14:textId="77777777" w:rsidR="00FD2263" w:rsidRPr="002A5061" w:rsidRDefault="00FD2263" w:rsidP="0068474E">
            <w:pPr>
              <w:rPr>
                <w:sz w:val="18"/>
                <w:szCs w:val="18"/>
              </w:rPr>
            </w:pPr>
          </w:p>
        </w:tc>
        <w:tc>
          <w:tcPr>
            <w:tcW w:w="4140" w:type="dxa"/>
          </w:tcPr>
          <w:p w14:paraId="77EA838F" w14:textId="77777777" w:rsidR="00FD2263" w:rsidRPr="002A5061" w:rsidRDefault="00FD2263" w:rsidP="0068474E">
            <w:pPr>
              <w:spacing w:after="120"/>
              <w:rPr>
                <w:sz w:val="18"/>
                <w:szCs w:val="18"/>
              </w:rPr>
            </w:pPr>
            <w:r w:rsidRPr="002A5061">
              <w:rPr>
                <w:b/>
                <w:sz w:val="18"/>
                <w:szCs w:val="18"/>
              </w:rPr>
              <w:t>ACC</w:t>
            </w:r>
            <w:r w:rsidRPr="002A5061">
              <w:rPr>
                <w:sz w:val="18"/>
                <w:szCs w:val="18"/>
              </w:rPr>
              <w:t xml:space="preserve">: Accurate time displayed </w:t>
            </w:r>
          </w:p>
          <w:p w14:paraId="7AC5FA5C" w14:textId="77777777" w:rsidR="00FD2263" w:rsidRPr="002A5061" w:rsidRDefault="00FD2263" w:rsidP="0068474E">
            <w:pPr>
              <w:spacing w:after="120"/>
              <w:rPr>
                <w:sz w:val="18"/>
                <w:szCs w:val="18"/>
              </w:rPr>
            </w:pPr>
            <w:r w:rsidRPr="002A5061">
              <w:rPr>
                <w:b/>
                <w:sz w:val="18"/>
                <w:szCs w:val="18"/>
              </w:rPr>
              <w:t xml:space="preserve">DEC(P): </w:t>
            </w:r>
            <w:r w:rsidRPr="002A5061">
              <w:rPr>
                <w:sz w:val="18"/>
                <w:szCs w:val="18"/>
              </w:rPr>
              <w:t xml:space="preserve">Clock displayed 2% faster than </w:t>
            </w:r>
            <w:r>
              <w:rPr>
                <w:sz w:val="18"/>
                <w:szCs w:val="18"/>
              </w:rPr>
              <w:t>BL</w:t>
            </w:r>
            <w:r w:rsidRPr="002A5061">
              <w:rPr>
                <w:sz w:val="18"/>
                <w:szCs w:val="18"/>
              </w:rPr>
              <w:t xml:space="preserve"> </w:t>
            </w:r>
          </w:p>
        </w:tc>
        <w:tc>
          <w:tcPr>
            <w:tcW w:w="1260" w:type="dxa"/>
          </w:tcPr>
          <w:p w14:paraId="18228D8A" w14:textId="77777777" w:rsidR="00FD2263" w:rsidRPr="002A5061" w:rsidRDefault="00FD2263" w:rsidP="0068474E">
            <w:pPr>
              <w:rPr>
                <w:sz w:val="18"/>
                <w:szCs w:val="18"/>
              </w:rPr>
            </w:pPr>
            <w:r w:rsidRPr="002A5061">
              <w:rPr>
                <w:sz w:val="18"/>
                <w:szCs w:val="18"/>
              </w:rPr>
              <w:t xml:space="preserve">Time  </w:t>
            </w:r>
          </w:p>
          <w:p w14:paraId="009CB330" w14:textId="77777777" w:rsidR="00FD2263" w:rsidRPr="002A5061" w:rsidRDefault="00FD2263" w:rsidP="0068474E">
            <w:pPr>
              <w:rPr>
                <w:sz w:val="18"/>
                <w:szCs w:val="18"/>
              </w:rPr>
            </w:pPr>
            <w:r w:rsidRPr="002A5061">
              <w:rPr>
                <w:noProof/>
                <w:sz w:val="18"/>
                <w:szCs w:val="18"/>
              </w:rPr>
              <w:drawing>
                <wp:inline distT="0" distB="0" distL="0" distR="0" wp14:anchorId="4BA5BFEC" wp14:editId="30C0A42A">
                  <wp:extent cx="274320" cy="237744"/>
                  <wp:effectExtent l="0" t="0" r="0" b="3810"/>
                  <wp:docPr id="12" name="image9.png" descr="Alarm clock outline"/>
                  <wp:cNvGraphicFramePr/>
                  <a:graphic xmlns:a="http://schemas.openxmlformats.org/drawingml/2006/main">
                    <a:graphicData uri="http://schemas.openxmlformats.org/drawingml/2006/picture">
                      <pic:pic xmlns:pic="http://schemas.openxmlformats.org/drawingml/2006/picture">
                        <pic:nvPicPr>
                          <pic:cNvPr id="0" name="image9.png" descr="Alarm clock outline"/>
                          <pic:cNvPicPr preferRelativeResize="0"/>
                        </pic:nvPicPr>
                        <pic:blipFill>
                          <a:blip r:embed="rId44"/>
                          <a:srcRect/>
                          <a:stretch>
                            <a:fillRect/>
                          </a:stretch>
                        </pic:blipFill>
                        <pic:spPr>
                          <a:xfrm>
                            <a:off x="0" y="0"/>
                            <a:ext cx="274320" cy="237744"/>
                          </a:xfrm>
                          <a:prstGeom prst="rect">
                            <a:avLst/>
                          </a:prstGeom>
                          <a:ln/>
                        </pic:spPr>
                      </pic:pic>
                    </a:graphicData>
                  </a:graphic>
                </wp:inline>
              </w:drawing>
            </w:r>
          </w:p>
        </w:tc>
        <w:tc>
          <w:tcPr>
            <w:tcW w:w="1080" w:type="dxa"/>
          </w:tcPr>
          <w:p w14:paraId="1692F9ED" w14:textId="77777777" w:rsidR="00FD2263" w:rsidRPr="00C96E0E" w:rsidRDefault="00FD2263" w:rsidP="0068474E">
            <w:pPr>
              <w:rPr>
                <w:sz w:val="18"/>
                <w:szCs w:val="18"/>
              </w:rPr>
            </w:pPr>
            <w:r w:rsidRPr="00C96E0E">
              <w:rPr>
                <w:sz w:val="18"/>
                <w:szCs w:val="18"/>
              </w:rPr>
              <w:t>-Time</w:t>
            </w:r>
          </w:p>
          <w:p w14:paraId="1F8AC980" w14:textId="77777777" w:rsidR="00FD2263" w:rsidRPr="00C96E0E" w:rsidRDefault="00FD2263" w:rsidP="0068474E">
            <w:pPr>
              <w:rPr>
                <w:sz w:val="18"/>
                <w:szCs w:val="18"/>
              </w:rPr>
            </w:pPr>
            <w:r w:rsidRPr="00C96E0E">
              <w:rPr>
                <w:sz w:val="18"/>
                <w:szCs w:val="18"/>
              </w:rPr>
              <w:t>-PO</w:t>
            </w:r>
          </w:p>
          <w:p w14:paraId="2A60EEA8" w14:textId="77777777" w:rsidR="00FD2263" w:rsidRPr="00C96E0E" w:rsidRDefault="00FD2263" w:rsidP="0068474E">
            <w:pPr>
              <w:rPr>
                <w:sz w:val="18"/>
                <w:szCs w:val="18"/>
              </w:rPr>
            </w:pPr>
          </w:p>
        </w:tc>
        <w:tc>
          <w:tcPr>
            <w:tcW w:w="3150" w:type="dxa"/>
          </w:tcPr>
          <w:p w14:paraId="63B0793C" w14:textId="77777777" w:rsidR="00FD2263" w:rsidRPr="00C96E0E" w:rsidRDefault="00FD2263" w:rsidP="0068474E">
            <w:pPr>
              <w:spacing w:after="120"/>
              <w:rPr>
                <w:sz w:val="18"/>
                <w:szCs w:val="18"/>
              </w:rPr>
            </w:pPr>
            <w:r w:rsidRPr="00C96E0E">
              <w:rPr>
                <w:sz w:val="18"/>
                <w:szCs w:val="18"/>
              </w:rPr>
              <w:t xml:space="preserve">-NSD difference in TTC, PO between ACC vs. DEC(P) </w:t>
            </w:r>
          </w:p>
          <w:p w14:paraId="0427DEF6" w14:textId="77777777" w:rsidR="00FD2263" w:rsidRPr="00C96E0E" w:rsidRDefault="00FD2263" w:rsidP="0068474E">
            <w:pPr>
              <w:spacing w:after="120"/>
              <w:rPr>
                <w:sz w:val="18"/>
                <w:szCs w:val="18"/>
              </w:rPr>
            </w:pPr>
            <w:r w:rsidRPr="00C96E0E">
              <w:rPr>
                <w:sz w:val="18"/>
                <w:szCs w:val="18"/>
              </w:rPr>
              <w:t>-NSD in physiological response or perceptual response between conditions</w:t>
            </w:r>
          </w:p>
        </w:tc>
      </w:tr>
      <w:tr w:rsidR="00FD2263" w:rsidRPr="00B0371C" w14:paraId="6042741F" w14:textId="77777777" w:rsidTr="002464B4">
        <w:trPr>
          <w:jc w:val="center"/>
        </w:trPr>
        <w:tc>
          <w:tcPr>
            <w:tcW w:w="1345" w:type="dxa"/>
          </w:tcPr>
          <w:p w14:paraId="2A07220F" w14:textId="77777777" w:rsidR="00FD2263" w:rsidRPr="002A5061" w:rsidRDefault="00FD2263" w:rsidP="0068474E">
            <w:pPr>
              <w:rPr>
                <w:sz w:val="18"/>
                <w:szCs w:val="18"/>
              </w:rPr>
            </w:pPr>
            <w:r w:rsidRPr="002A5061">
              <w:rPr>
                <w:sz w:val="18"/>
                <w:szCs w:val="18"/>
              </w:rPr>
              <w:t>Albertus et al. (2005)</w:t>
            </w:r>
          </w:p>
          <w:p w14:paraId="6EB2614E" w14:textId="77777777" w:rsidR="00FD2263" w:rsidRPr="002A5061" w:rsidRDefault="00FD2263" w:rsidP="0068474E">
            <w:pPr>
              <w:rPr>
                <w:sz w:val="18"/>
                <w:szCs w:val="18"/>
              </w:rPr>
            </w:pPr>
            <w:r w:rsidRPr="002A5061">
              <w:rPr>
                <w:noProof/>
                <w:sz w:val="18"/>
                <w:szCs w:val="18"/>
              </w:rPr>
              <w:drawing>
                <wp:inline distT="0" distB="0" distL="0" distR="0" wp14:anchorId="6966BA85" wp14:editId="250E634C">
                  <wp:extent cx="273050" cy="234950"/>
                  <wp:effectExtent l="0" t="0" r="0" b="0"/>
                  <wp:docPr id="13"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p w14:paraId="4C4BCE98" w14:textId="77777777" w:rsidR="00FD2263" w:rsidRPr="002A5061" w:rsidRDefault="00FD2263" w:rsidP="0068474E">
            <w:pPr>
              <w:rPr>
                <w:sz w:val="18"/>
                <w:szCs w:val="18"/>
              </w:rPr>
            </w:pPr>
          </w:p>
        </w:tc>
        <w:tc>
          <w:tcPr>
            <w:tcW w:w="1260" w:type="dxa"/>
          </w:tcPr>
          <w:p w14:paraId="13416E38" w14:textId="77777777" w:rsidR="00FD2263" w:rsidRPr="002A5061" w:rsidRDefault="00FD2263" w:rsidP="0068474E">
            <w:pPr>
              <w:spacing w:after="120"/>
              <w:rPr>
                <w:sz w:val="18"/>
                <w:szCs w:val="18"/>
              </w:rPr>
            </w:pPr>
            <w:r w:rsidRPr="002A5061">
              <w:rPr>
                <w:i/>
                <w:sz w:val="18"/>
                <w:szCs w:val="18"/>
              </w:rPr>
              <w:t>N</w:t>
            </w:r>
            <w:r w:rsidRPr="002A5061">
              <w:rPr>
                <w:sz w:val="18"/>
                <w:szCs w:val="18"/>
              </w:rPr>
              <w:t xml:space="preserve"> = 15 </w:t>
            </w:r>
          </w:p>
          <w:p w14:paraId="502E1B61" w14:textId="77777777" w:rsidR="00FD2263" w:rsidRPr="002A5061" w:rsidRDefault="00FD2263" w:rsidP="0068474E">
            <w:pPr>
              <w:spacing w:after="120"/>
              <w:rPr>
                <w:sz w:val="18"/>
                <w:szCs w:val="18"/>
              </w:rPr>
            </w:pPr>
            <w:r w:rsidRPr="002A5061">
              <w:rPr>
                <w:sz w:val="18"/>
                <w:szCs w:val="18"/>
              </w:rPr>
              <w:t>Moderately trained M</w:t>
            </w:r>
          </w:p>
          <w:p w14:paraId="13DD4B8E" w14:textId="77777777" w:rsidR="00FD2263" w:rsidRPr="002A5061" w:rsidRDefault="00FD2263" w:rsidP="0068474E">
            <w:pPr>
              <w:spacing w:after="120"/>
              <w:rPr>
                <w:i/>
                <w:sz w:val="18"/>
                <w:szCs w:val="18"/>
              </w:rPr>
            </w:pPr>
          </w:p>
        </w:tc>
        <w:tc>
          <w:tcPr>
            <w:tcW w:w="900" w:type="dxa"/>
          </w:tcPr>
          <w:p w14:paraId="2BA84EF8" w14:textId="77777777" w:rsidR="00FD2263" w:rsidRPr="002A5061" w:rsidRDefault="00FD2263" w:rsidP="0068474E">
            <w:pPr>
              <w:rPr>
                <w:sz w:val="18"/>
                <w:szCs w:val="18"/>
              </w:rPr>
            </w:pPr>
            <w:r w:rsidRPr="002A5061">
              <w:rPr>
                <w:sz w:val="18"/>
                <w:szCs w:val="18"/>
              </w:rPr>
              <w:t>4 x 20k TTs</w:t>
            </w:r>
          </w:p>
        </w:tc>
        <w:tc>
          <w:tcPr>
            <w:tcW w:w="4140" w:type="dxa"/>
          </w:tcPr>
          <w:p w14:paraId="72EA4566"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Accurate 1k distance splits</w:t>
            </w:r>
            <w:r w:rsidRPr="002A5061">
              <w:rPr>
                <w:b/>
                <w:sz w:val="18"/>
                <w:szCs w:val="18"/>
              </w:rPr>
              <w:t xml:space="preserve"> </w:t>
            </w:r>
          </w:p>
          <w:p w14:paraId="20755AEF" w14:textId="77777777" w:rsidR="00FD2263" w:rsidRPr="002A5061" w:rsidRDefault="00FD2263" w:rsidP="0068474E">
            <w:pPr>
              <w:spacing w:after="120"/>
              <w:rPr>
                <w:sz w:val="18"/>
                <w:szCs w:val="18"/>
              </w:rPr>
            </w:pPr>
            <w:r w:rsidRPr="002A5061">
              <w:rPr>
                <w:b/>
                <w:sz w:val="18"/>
                <w:szCs w:val="18"/>
              </w:rPr>
              <w:t xml:space="preserve">DEC(P): </w:t>
            </w:r>
            <w:r w:rsidRPr="002A5061">
              <w:rPr>
                <w:sz w:val="18"/>
                <w:szCs w:val="18"/>
              </w:rPr>
              <w:t>Distances were increased by 25m increments. Starting at 0.775k, cyclists were informed they cycled 1k</w:t>
            </w:r>
          </w:p>
          <w:p w14:paraId="512E467C" w14:textId="77777777" w:rsidR="00FD2263" w:rsidRPr="002A5061" w:rsidRDefault="00FD2263" w:rsidP="0068474E">
            <w:pPr>
              <w:spacing w:after="120"/>
              <w:rPr>
                <w:sz w:val="18"/>
                <w:szCs w:val="18"/>
              </w:rPr>
            </w:pPr>
            <w:r w:rsidRPr="002A5061">
              <w:rPr>
                <w:b/>
                <w:sz w:val="18"/>
                <w:szCs w:val="18"/>
              </w:rPr>
              <w:t xml:space="preserve">DEC(N): </w:t>
            </w:r>
            <w:r w:rsidRPr="002A5061">
              <w:rPr>
                <w:sz w:val="18"/>
                <w:szCs w:val="18"/>
              </w:rPr>
              <w:t>Distances were decreased by 25m increments. Starting at 1.225k, cyclists were informed they cycled 1k</w:t>
            </w:r>
          </w:p>
          <w:p w14:paraId="7752DDB5" w14:textId="77777777" w:rsidR="00FD2263" w:rsidRPr="002A5061" w:rsidRDefault="00FD2263" w:rsidP="0068474E">
            <w:pPr>
              <w:spacing w:after="120"/>
              <w:rPr>
                <w:b/>
                <w:sz w:val="18"/>
                <w:szCs w:val="18"/>
              </w:rPr>
            </w:pPr>
            <w:r w:rsidRPr="002A5061">
              <w:rPr>
                <w:b/>
                <w:sz w:val="18"/>
                <w:szCs w:val="18"/>
              </w:rPr>
              <w:t>DEC(R)</w:t>
            </w:r>
            <w:r w:rsidRPr="002A5061">
              <w:rPr>
                <w:sz w:val="18"/>
                <w:szCs w:val="18"/>
              </w:rPr>
              <w:t>: Distances were randomly assigned to increase</w:t>
            </w:r>
            <w:r>
              <w:rPr>
                <w:sz w:val="18"/>
                <w:szCs w:val="18"/>
              </w:rPr>
              <w:t>d</w:t>
            </w:r>
            <w:r w:rsidRPr="002A5061">
              <w:rPr>
                <w:sz w:val="18"/>
                <w:szCs w:val="18"/>
              </w:rPr>
              <w:t xml:space="preserve"> or decrease</w:t>
            </w:r>
            <w:r>
              <w:rPr>
                <w:sz w:val="18"/>
                <w:szCs w:val="18"/>
              </w:rPr>
              <w:t>d FB</w:t>
            </w:r>
            <w:r w:rsidRPr="002A5061">
              <w:rPr>
                <w:sz w:val="18"/>
                <w:szCs w:val="18"/>
              </w:rPr>
              <w:t xml:space="preserve"> </w:t>
            </w:r>
            <w:r>
              <w:rPr>
                <w:sz w:val="18"/>
                <w:szCs w:val="18"/>
              </w:rPr>
              <w:t>(</w:t>
            </w:r>
            <w:r w:rsidRPr="002A5061">
              <w:rPr>
                <w:sz w:val="18"/>
                <w:szCs w:val="18"/>
              </w:rPr>
              <w:t>25-250m</w:t>
            </w:r>
            <w:r>
              <w:rPr>
                <w:sz w:val="18"/>
                <w:szCs w:val="18"/>
              </w:rPr>
              <w:t>)</w:t>
            </w:r>
            <w:r w:rsidRPr="002A5061">
              <w:rPr>
                <w:sz w:val="18"/>
                <w:szCs w:val="18"/>
              </w:rPr>
              <w:t xml:space="preserve"> for each 1k split</w:t>
            </w:r>
          </w:p>
        </w:tc>
        <w:tc>
          <w:tcPr>
            <w:tcW w:w="1260" w:type="dxa"/>
          </w:tcPr>
          <w:p w14:paraId="411060B7" w14:textId="77777777" w:rsidR="00FD2263" w:rsidRPr="002A5061" w:rsidRDefault="00FD2263" w:rsidP="0068474E">
            <w:pPr>
              <w:rPr>
                <w:sz w:val="18"/>
                <w:szCs w:val="18"/>
              </w:rPr>
            </w:pPr>
            <w:r w:rsidRPr="002A5061">
              <w:rPr>
                <w:sz w:val="18"/>
                <w:szCs w:val="18"/>
              </w:rPr>
              <w:t xml:space="preserve">Split Pace </w:t>
            </w:r>
          </w:p>
          <w:p w14:paraId="2C5B1EFA" w14:textId="77777777" w:rsidR="00FD2263" w:rsidRPr="002A5061" w:rsidRDefault="00FD2263" w:rsidP="0068474E">
            <w:pPr>
              <w:rPr>
                <w:sz w:val="18"/>
                <w:szCs w:val="18"/>
              </w:rPr>
            </w:pPr>
            <w:r w:rsidRPr="002A5061">
              <w:rPr>
                <w:noProof/>
                <w:sz w:val="18"/>
                <w:szCs w:val="18"/>
              </w:rPr>
              <w:drawing>
                <wp:inline distT="0" distB="0" distL="0" distR="0" wp14:anchorId="3404326D" wp14:editId="200F54F1">
                  <wp:extent cx="274320" cy="237744"/>
                  <wp:effectExtent l="0" t="0" r="0" b="3810"/>
                  <wp:docPr id="14" name="image6.png" descr="Watch with solid fill"/>
                  <wp:cNvGraphicFramePr/>
                  <a:graphic xmlns:a="http://schemas.openxmlformats.org/drawingml/2006/main">
                    <a:graphicData uri="http://schemas.openxmlformats.org/drawingml/2006/picture">
                      <pic:pic xmlns:pic="http://schemas.openxmlformats.org/drawingml/2006/picture">
                        <pic:nvPicPr>
                          <pic:cNvPr id="0" name="image6.png" descr="Watch with solid fill"/>
                          <pic:cNvPicPr preferRelativeResize="0"/>
                        </pic:nvPicPr>
                        <pic:blipFill>
                          <a:blip r:embed="rId46"/>
                          <a:srcRect/>
                          <a:stretch>
                            <a:fillRect/>
                          </a:stretch>
                        </pic:blipFill>
                        <pic:spPr>
                          <a:xfrm>
                            <a:off x="0" y="0"/>
                            <a:ext cx="274320" cy="237744"/>
                          </a:xfrm>
                          <a:prstGeom prst="rect">
                            <a:avLst/>
                          </a:prstGeom>
                          <a:ln/>
                        </pic:spPr>
                      </pic:pic>
                    </a:graphicData>
                  </a:graphic>
                </wp:inline>
              </w:drawing>
            </w:r>
          </w:p>
        </w:tc>
        <w:tc>
          <w:tcPr>
            <w:tcW w:w="1080" w:type="dxa"/>
          </w:tcPr>
          <w:p w14:paraId="3EC03623" w14:textId="77777777" w:rsidR="00FD2263" w:rsidRPr="00C96E0E" w:rsidRDefault="00FD2263" w:rsidP="0068474E">
            <w:pPr>
              <w:rPr>
                <w:sz w:val="18"/>
                <w:szCs w:val="18"/>
              </w:rPr>
            </w:pPr>
            <w:r w:rsidRPr="00C96E0E">
              <w:rPr>
                <w:sz w:val="18"/>
                <w:szCs w:val="18"/>
              </w:rPr>
              <w:t xml:space="preserve">-Time </w:t>
            </w:r>
          </w:p>
          <w:p w14:paraId="6EE9A3F8" w14:textId="77777777" w:rsidR="00FD2263" w:rsidRPr="00C96E0E" w:rsidRDefault="00FD2263" w:rsidP="0068474E">
            <w:pPr>
              <w:rPr>
                <w:sz w:val="18"/>
                <w:szCs w:val="18"/>
              </w:rPr>
            </w:pPr>
            <w:r w:rsidRPr="00C96E0E">
              <w:rPr>
                <w:sz w:val="18"/>
                <w:szCs w:val="18"/>
              </w:rPr>
              <w:t xml:space="preserve">-PO </w:t>
            </w:r>
          </w:p>
          <w:p w14:paraId="14445755" w14:textId="77777777" w:rsidR="00FD2263" w:rsidRPr="00C96E0E" w:rsidRDefault="00FD2263" w:rsidP="0068474E">
            <w:pPr>
              <w:rPr>
                <w:sz w:val="18"/>
                <w:szCs w:val="18"/>
              </w:rPr>
            </w:pPr>
          </w:p>
        </w:tc>
        <w:tc>
          <w:tcPr>
            <w:tcW w:w="3150" w:type="dxa"/>
          </w:tcPr>
          <w:p w14:paraId="1CD7237C" w14:textId="77777777" w:rsidR="00FD2263" w:rsidRPr="00C96E0E" w:rsidRDefault="00FD2263" w:rsidP="0068474E">
            <w:pPr>
              <w:spacing w:after="120"/>
              <w:rPr>
                <w:sz w:val="18"/>
                <w:szCs w:val="18"/>
              </w:rPr>
            </w:pPr>
            <w:r w:rsidRPr="00C96E0E">
              <w:rPr>
                <w:sz w:val="18"/>
                <w:szCs w:val="18"/>
              </w:rPr>
              <w:t>-NSD of cycling speed and TTC between conditions</w:t>
            </w:r>
          </w:p>
          <w:p w14:paraId="04790A17" w14:textId="77777777" w:rsidR="00FD2263" w:rsidRPr="00C96E0E" w:rsidRDefault="00FD2263" w:rsidP="0068474E">
            <w:pPr>
              <w:spacing w:after="120"/>
              <w:rPr>
                <w:sz w:val="18"/>
                <w:szCs w:val="18"/>
              </w:rPr>
            </w:pPr>
          </w:p>
          <w:p w14:paraId="3284D71E" w14:textId="77777777" w:rsidR="00FD2263" w:rsidRPr="00C96E0E" w:rsidRDefault="00FD2263" w:rsidP="0068474E">
            <w:pPr>
              <w:spacing w:after="120"/>
              <w:rPr>
                <w:sz w:val="18"/>
                <w:szCs w:val="18"/>
              </w:rPr>
            </w:pPr>
          </w:p>
          <w:p w14:paraId="2D3D6DAB" w14:textId="77777777" w:rsidR="00FD2263" w:rsidRPr="00C96E0E" w:rsidRDefault="00FD2263" w:rsidP="0068474E">
            <w:pPr>
              <w:spacing w:after="120"/>
              <w:rPr>
                <w:sz w:val="18"/>
                <w:szCs w:val="18"/>
              </w:rPr>
            </w:pPr>
          </w:p>
          <w:p w14:paraId="28A515CF" w14:textId="77777777" w:rsidR="00FD2263" w:rsidRPr="00C96E0E" w:rsidRDefault="00FD2263" w:rsidP="0068474E">
            <w:pPr>
              <w:spacing w:after="120"/>
              <w:rPr>
                <w:sz w:val="18"/>
                <w:szCs w:val="18"/>
              </w:rPr>
            </w:pPr>
          </w:p>
        </w:tc>
      </w:tr>
      <w:tr w:rsidR="00FD2263" w:rsidRPr="00B0371C" w14:paraId="5E5EDD16" w14:textId="77777777" w:rsidTr="002464B4">
        <w:trPr>
          <w:jc w:val="center"/>
        </w:trPr>
        <w:tc>
          <w:tcPr>
            <w:tcW w:w="1345" w:type="dxa"/>
          </w:tcPr>
          <w:p w14:paraId="706DC5DD" w14:textId="77777777" w:rsidR="00FD2263" w:rsidRPr="002A5061" w:rsidRDefault="00FD2263" w:rsidP="0068474E">
            <w:pPr>
              <w:rPr>
                <w:sz w:val="18"/>
                <w:szCs w:val="18"/>
              </w:rPr>
            </w:pPr>
            <w:r w:rsidRPr="002A5061">
              <w:rPr>
                <w:sz w:val="18"/>
                <w:szCs w:val="18"/>
              </w:rPr>
              <w:t>Faulkner et al. (2011)</w:t>
            </w:r>
          </w:p>
          <w:p w14:paraId="3E4CB21C" w14:textId="77777777" w:rsidR="00FD2263" w:rsidRPr="002A5061" w:rsidRDefault="00FD2263" w:rsidP="0068474E">
            <w:pPr>
              <w:rPr>
                <w:sz w:val="18"/>
                <w:szCs w:val="18"/>
              </w:rPr>
            </w:pPr>
            <w:r w:rsidRPr="002A5061">
              <w:rPr>
                <w:noProof/>
                <w:sz w:val="18"/>
                <w:szCs w:val="18"/>
              </w:rPr>
              <w:lastRenderedPageBreak/>
              <w:drawing>
                <wp:inline distT="0" distB="0" distL="0" distR="0" wp14:anchorId="073A771F" wp14:editId="68F8A45F">
                  <wp:extent cx="274320" cy="237744"/>
                  <wp:effectExtent l="0" t="0" r="0" b="3810"/>
                  <wp:docPr id="15" name="image2.png" descr="Run outline"/>
                  <wp:cNvGraphicFramePr/>
                  <a:graphic xmlns:a="http://schemas.openxmlformats.org/drawingml/2006/main">
                    <a:graphicData uri="http://schemas.openxmlformats.org/drawingml/2006/picture">
                      <pic:pic xmlns:pic="http://schemas.openxmlformats.org/drawingml/2006/picture">
                        <pic:nvPicPr>
                          <pic:cNvPr id="0" name="image2.png" descr="Run outline"/>
                          <pic:cNvPicPr preferRelativeResize="0"/>
                        </pic:nvPicPr>
                        <pic:blipFill>
                          <a:blip r:embed="rId45"/>
                          <a:srcRect/>
                          <a:stretch>
                            <a:fillRect/>
                          </a:stretch>
                        </pic:blipFill>
                        <pic:spPr>
                          <a:xfrm>
                            <a:off x="0" y="0"/>
                            <a:ext cx="274320" cy="237744"/>
                          </a:xfrm>
                          <a:prstGeom prst="rect">
                            <a:avLst/>
                          </a:prstGeom>
                          <a:ln/>
                        </pic:spPr>
                      </pic:pic>
                    </a:graphicData>
                  </a:graphic>
                </wp:inline>
              </w:drawing>
            </w:r>
          </w:p>
        </w:tc>
        <w:tc>
          <w:tcPr>
            <w:tcW w:w="1260" w:type="dxa"/>
          </w:tcPr>
          <w:p w14:paraId="1F59BB8F" w14:textId="77777777" w:rsidR="00FD2263" w:rsidRPr="002A5061" w:rsidRDefault="00FD2263" w:rsidP="0068474E">
            <w:pPr>
              <w:spacing w:after="120"/>
              <w:rPr>
                <w:sz w:val="18"/>
                <w:szCs w:val="18"/>
              </w:rPr>
            </w:pPr>
            <w:r w:rsidRPr="002A5061">
              <w:rPr>
                <w:i/>
                <w:sz w:val="18"/>
                <w:szCs w:val="18"/>
              </w:rPr>
              <w:lastRenderedPageBreak/>
              <w:t>N</w:t>
            </w:r>
            <w:r w:rsidRPr="002A5061">
              <w:rPr>
                <w:sz w:val="18"/>
                <w:szCs w:val="18"/>
              </w:rPr>
              <w:t xml:space="preserve"> = 13  </w:t>
            </w:r>
          </w:p>
          <w:p w14:paraId="507D1931" w14:textId="77777777" w:rsidR="00FD2263" w:rsidRPr="002A5061" w:rsidRDefault="00FD2263" w:rsidP="0068474E">
            <w:pPr>
              <w:spacing w:after="120"/>
              <w:rPr>
                <w:i/>
                <w:sz w:val="18"/>
                <w:szCs w:val="18"/>
              </w:rPr>
            </w:pPr>
            <w:r w:rsidRPr="002A5061">
              <w:rPr>
                <w:sz w:val="18"/>
                <w:szCs w:val="18"/>
              </w:rPr>
              <w:lastRenderedPageBreak/>
              <w:t>University M sport team athletes</w:t>
            </w:r>
          </w:p>
        </w:tc>
        <w:tc>
          <w:tcPr>
            <w:tcW w:w="900" w:type="dxa"/>
          </w:tcPr>
          <w:p w14:paraId="6A3C4823" w14:textId="77777777" w:rsidR="00FD2263" w:rsidRPr="002A5061" w:rsidRDefault="00FD2263" w:rsidP="0068474E">
            <w:pPr>
              <w:rPr>
                <w:sz w:val="18"/>
                <w:szCs w:val="18"/>
              </w:rPr>
            </w:pPr>
            <w:r w:rsidRPr="002A5061">
              <w:rPr>
                <w:sz w:val="18"/>
                <w:szCs w:val="18"/>
              </w:rPr>
              <w:lastRenderedPageBreak/>
              <w:t>4 x 6k TTs</w:t>
            </w:r>
          </w:p>
        </w:tc>
        <w:tc>
          <w:tcPr>
            <w:tcW w:w="4140" w:type="dxa"/>
          </w:tcPr>
          <w:p w14:paraId="25A850AA"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 xml:space="preserve">Accurate FB (distance) </w:t>
            </w:r>
          </w:p>
          <w:p w14:paraId="452B5D74" w14:textId="77777777" w:rsidR="00FD2263" w:rsidRPr="002A5061" w:rsidRDefault="00FD2263" w:rsidP="0068474E">
            <w:pPr>
              <w:spacing w:after="120"/>
              <w:rPr>
                <w:sz w:val="18"/>
                <w:szCs w:val="18"/>
              </w:rPr>
            </w:pPr>
            <w:r w:rsidRPr="002A5061">
              <w:rPr>
                <w:b/>
                <w:sz w:val="18"/>
                <w:szCs w:val="18"/>
              </w:rPr>
              <w:lastRenderedPageBreak/>
              <w:t xml:space="preserve">NFB: </w:t>
            </w:r>
            <w:r w:rsidRPr="002A5061">
              <w:rPr>
                <w:sz w:val="18"/>
                <w:szCs w:val="18"/>
              </w:rPr>
              <w:t>No FB given</w:t>
            </w:r>
          </w:p>
          <w:p w14:paraId="2BAD00DC" w14:textId="77777777" w:rsidR="00FD2263" w:rsidRPr="002A5061" w:rsidRDefault="00FD2263" w:rsidP="0068474E">
            <w:pPr>
              <w:spacing w:after="120"/>
              <w:rPr>
                <w:sz w:val="18"/>
                <w:szCs w:val="18"/>
              </w:rPr>
            </w:pPr>
            <w:r w:rsidRPr="002A5061">
              <w:rPr>
                <w:b/>
                <w:sz w:val="18"/>
                <w:szCs w:val="18"/>
              </w:rPr>
              <w:t xml:space="preserve">DEC(P): </w:t>
            </w:r>
            <w:r w:rsidRPr="002A5061">
              <w:rPr>
                <w:sz w:val="18"/>
                <w:szCs w:val="18"/>
              </w:rPr>
              <w:t>Delayed FB; 1k = 1.25, 2=2.40, 3=3.45, 4=4.40, 5k=5.25 (~11.84% deception)</w:t>
            </w:r>
          </w:p>
          <w:p w14:paraId="2706C9F8" w14:textId="77777777" w:rsidR="00FD2263" w:rsidRPr="002A5061" w:rsidRDefault="00FD2263" w:rsidP="0068474E">
            <w:pPr>
              <w:spacing w:after="120"/>
              <w:rPr>
                <w:b/>
                <w:sz w:val="18"/>
                <w:szCs w:val="18"/>
              </w:rPr>
            </w:pPr>
            <w:r w:rsidRPr="002A5061">
              <w:rPr>
                <w:b/>
                <w:sz w:val="18"/>
                <w:szCs w:val="18"/>
              </w:rPr>
              <w:t>DEC(N)</w:t>
            </w:r>
            <w:r w:rsidRPr="002A5061">
              <w:rPr>
                <w:sz w:val="18"/>
                <w:szCs w:val="18"/>
              </w:rPr>
              <w:t>: Premature FB;</w:t>
            </w:r>
            <w:r w:rsidRPr="002A5061">
              <w:rPr>
                <w:b/>
                <w:sz w:val="18"/>
                <w:szCs w:val="18"/>
              </w:rPr>
              <w:t xml:space="preserve"> </w:t>
            </w:r>
            <w:r w:rsidRPr="002A5061">
              <w:rPr>
                <w:sz w:val="18"/>
                <w:szCs w:val="18"/>
              </w:rPr>
              <w:t>1k=.75, 2=1.60, 3=2.55, 4= 3.60, 5= 4.75 (~18.47% deception)</w:t>
            </w:r>
          </w:p>
        </w:tc>
        <w:tc>
          <w:tcPr>
            <w:tcW w:w="1260" w:type="dxa"/>
          </w:tcPr>
          <w:p w14:paraId="4A7F04F6" w14:textId="77777777" w:rsidR="00FD2263" w:rsidRPr="002A5061" w:rsidRDefault="00FD2263" w:rsidP="0068474E">
            <w:pPr>
              <w:rPr>
                <w:sz w:val="18"/>
                <w:szCs w:val="18"/>
              </w:rPr>
            </w:pPr>
            <w:r w:rsidRPr="002A5061">
              <w:rPr>
                <w:sz w:val="18"/>
                <w:szCs w:val="18"/>
              </w:rPr>
              <w:lastRenderedPageBreak/>
              <w:t xml:space="preserve">Split Pace </w:t>
            </w:r>
          </w:p>
          <w:p w14:paraId="05EE315B" w14:textId="77777777" w:rsidR="00FD2263" w:rsidRPr="002A5061" w:rsidRDefault="00FD2263" w:rsidP="0068474E">
            <w:pPr>
              <w:rPr>
                <w:sz w:val="18"/>
                <w:szCs w:val="18"/>
              </w:rPr>
            </w:pPr>
            <w:r w:rsidRPr="002A5061">
              <w:rPr>
                <w:noProof/>
                <w:sz w:val="18"/>
                <w:szCs w:val="18"/>
              </w:rPr>
              <w:drawing>
                <wp:inline distT="0" distB="0" distL="0" distR="0" wp14:anchorId="25C6AEA0" wp14:editId="5225E8FF">
                  <wp:extent cx="274320" cy="237744"/>
                  <wp:effectExtent l="0" t="0" r="0" b="3810"/>
                  <wp:docPr id="16" name="image6.png" descr="Watch with solid fill"/>
                  <wp:cNvGraphicFramePr/>
                  <a:graphic xmlns:a="http://schemas.openxmlformats.org/drawingml/2006/main">
                    <a:graphicData uri="http://schemas.openxmlformats.org/drawingml/2006/picture">
                      <pic:pic xmlns:pic="http://schemas.openxmlformats.org/drawingml/2006/picture">
                        <pic:nvPicPr>
                          <pic:cNvPr id="0" name="image6.png" descr="Watch with solid fill"/>
                          <pic:cNvPicPr preferRelativeResize="0"/>
                        </pic:nvPicPr>
                        <pic:blipFill>
                          <a:blip r:embed="rId46"/>
                          <a:srcRect/>
                          <a:stretch>
                            <a:fillRect/>
                          </a:stretch>
                        </pic:blipFill>
                        <pic:spPr>
                          <a:xfrm>
                            <a:off x="0" y="0"/>
                            <a:ext cx="274320" cy="237744"/>
                          </a:xfrm>
                          <a:prstGeom prst="rect">
                            <a:avLst/>
                          </a:prstGeom>
                          <a:ln/>
                        </pic:spPr>
                      </pic:pic>
                    </a:graphicData>
                  </a:graphic>
                </wp:inline>
              </w:drawing>
            </w:r>
          </w:p>
        </w:tc>
        <w:tc>
          <w:tcPr>
            <w:tcW w:w="1080" w:type="dxa"/>
          </w:tcPr>
          <w:p w14:paraId="1DE81753" w14:textId="77777777" w:rsidR="00FD2263" w:rsidRPr="00C96E0E" w:rsidRDefault="00FD2263" w:rsidP="0068474E">
            <w:pPr>
              <w:rPr>
                <w:sz w:val="18"/>
                <w:szCs w:val="18"/>
              </w:rPr>
            </w:pPr>
            <w:r w:rsidRPr="00C96E0E">
              <w:rPr>
                <w:sz w:val="18"/>
                <w:szCs w:val="18"/>
              </w:rPr>
              <w:t>-Time</w:t>
            </w:r>
          </w:p>
          <w:p w14:paraId="6BD38585" w14:textId="77777777" w:rsidR="00FD2263" w:rsidRPr="00C96E0E" w:rsidRDefault="00FD2263" w:rsidP="0068474E">
            <w:pPr>
              <w:rPr>
                <w:sz w:val="18"/>
                <w:szCs w:val="18"/>
              </w:rPr>
            </w:pPr>
            <w:r w:rsidRPr="00C96E0E">
              <w:rPr>
                <w:sz w:val="18"/>
                <w:szCs w:val="18"/>
              </w:rPr>
              <w:t xml:space="preserve">-Velocity </w:t>
            </w:r>
          </w:p>
          <w:p w14:paraId="2CB62C43" w14:textId="77777777" w:rsidR="00FD2263" w:rsidRPr="00C96E0E" w:rsidRDefault="00FD2263" w:rsidP="0068474E">
            <w:pPr>
              <w:rPr>
                <w:sz w:val="18"/>
                <w:szCs w:val="18"/>
              </w:rPr>
            </w:pPr>
            <w:r w:rsidRPr="00C96E0E">
              <w:rPr>
                <w:sz w:val="18"/>
                <w:szCs w:val="18"/>
              </w:rPr>
              <w:lastRenderedPageBreak/>
              <w:br/>
            </w:r>
          </w:p>
        </w:tc>
        <w:tc>
          <w:tcPr>
            <w:tcW w:w="3150" w:type="dxa"/>
          </w:tcPr>
          <w:p w14:paraId="63CCE439" w14:textId="77777777" w:rsidR="00FD2263" w:rsidRPr="00C96E0E" w:rsidRDefault="00FD2263" w:rsidP="0068474E">
            <w:pPr>
              <w:spacing w:after="120"/>
              <w:rPr>
                <w:sz w:val="18"/>
                <w:szCs w:val="18"/>
              </w:rPr>
            </w:pPr>
            <w:r w:rsidRPr="00C96E0E">
              <w:rPr>
                <w:sz w:val="18"/>
                <w:szCs w:val="18"/>
              </w:rPr>
              <w:lastRenderedPageBreak/>
              <w:t>-TTC did not vary between DEC(P) and DEC(N), but was slower in NFB</w:t>
            </w:r>
          </w:p>
          <w:p w14:paraId="465C4F66" w14:textId="77777777" w:rsidR="00FD2263" w:rsidRPr="00C96E0E" w:rsidRDefault="00FD2263" w:rsidP="0068474E">
            <w:pPr>
              <w:spacing w:after="120"/>
              <w:rPr>
                <w:sz w:val="18"/>
                <w:szCs w:val="18"/>
              </w:rPr>
            </w:pPr>
            <w:r w:rsidRPr="00C96E0E">
              <w:rPr>
                <w:sz w:val="18"/>
                <w:szCs w:val="18"/>
              </w:rPr>
              <w:lastRenderedPageBreak/>
              <w:t xml:space="preserve">-Running velocity </w:t>
            </w:r>
            <w:r w:rsidRPr="00C96E0E">
              <w:rPr>
                <w:rFonts w:ascii="Arial" w:hAnsi="Arial" w:cs="Arial"/>
                <w:sz w:val="18"/>
                <w:szCs w:val="18"/>
              </w:rPr>
              <w:t>↑</w:t>
            </w:r>
            <w:r w:rsidRPr="00C96E0E">
              <w:rPr>
                <w:sz w:val="18"/>
                <w:szCs w:val="18"/>
              </w:rPr>
              <w:t xml:space="preserve"> throughout all conditions </w:t>
            </w:r>
          </w:p>
        </w:tc>
      </w:tr>
      <w:tr w:rsidR="00FD2263" w:rsidRPr="00B0371C" w14:paraId="7B04D253" w14:textId="77777777" w:rsidTr="002464B4">
        <w:trPr>
          <w:jc w:val="center"/>
        </w:trPr>
        <w:tc>
          <w:tcPr>
            <w:tcW w:w="1345" w:type="dxa"/>
          </w:tcPr>
          <w:p w14:paraId="78547772" w14:textId="77777777" w:rsidR="00FD2263" w:rsidRPr="002A5061" w:rsidRDefault="00FD2263" w:rsidP="0068474E">
            <w:pPr>
              <w:rPr>
                <w:sz w:val="18"/>
                <w:szCs w:val="18"/>
              </w:rPr>
            </w:pPr>
            <w:r w:rsidRPr="002A5061">
              <w:rPr>
                <w:sz w:val="18"/>
                <w:szCs w:val="18"/>
              </w:rPr>
              <w:lastRenderedPageBreak/>
              <w:t>Wilson et al. (2012)</w:t>
            </w:r>
          </w:p>
          <w:p w14:paraId="5B77442D" w14:textId="77777777" w:rsidR="00FD2263" w:rsidRPr="002A5061" w:rsidRDefault="00FD2263" w:rsidP="0068474E">
            <w:pPr>
              <w:rPr>
                <w:sz w:val="18"/>
                <w:szCs w:val="18"/>
              </w:rPr>
            </w:pPr>
            <w:r w:rsidRPr="002A5061">
              <w:rPr>
                <w:noProof/>
                <w:sz w:val="18"/>
                <w:szCs w:val="18"/>
              </w:rPr>
              <w:drawing>
                <wp:inline distT="0" distB="0" distL="0" distR="0" wp14:anchorId="1368534F" wp14:editId="2450BAEB">
                  <wp:extent cx="273050" cy="234950"/>
                  <wp:effectExtent l="0" t="0" r="0" b="0"/>
                  <wp:docPr id="17"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097F649E" w14:textId="77777777" w:rsidR="00FD2263" w:rsidRPr="002A5061" w:rsidRDefault="00FD2263" w:rsidP="0068474E">
            <w:pPr>
              <w:spacing w:after="120"/>
              <w:rPr>
                <w:sz w:val="18"/>
                <w:szCs w:val="18"/>
              </w:rPr>
            </w:pPr>
            <w:r w:rsidRPr="002A5061">
              <w:rPr>
                <w:i/>
                <w:sz w:val="18"/>
                <w:szCs w:val="18"/>
              </w:rPr>
              <w:t>N</w:t>
            </w:r>
            <w:r w:rsidRPr="002A5061">
              <w:rPr>
                <w:sz w:val="18"/>
                <w:szCs w:val="18"/>
              </w:rPr>
              <w:t xml:space="preserve"> = 7 </w:t>
            </w:r>
          </w:p>
          <w:p w14:paraId="7743B4F2" w14:textId="77777777" w:rsidR="00FD2263" w:rsidRPr="002A5061" w:rsidRDefault="00FD2263" w:rsidP="0068474E">
            <w:pPr>
              <w:spacing w:after="120"/>
              <w:rPr>
                <w:sz w:val="18"/>
                <w:szCs w:val="18"/>
              </w:rPr>
            </w:pPr>
            <w:r w:rsidRPr="002A5061">
              <w:rPr>
                <w:sz w:val="18"/>
                <w:szCs w:val="18"/>
              </w:rPr>
              <w:t>Well-trained M cyclists </w:t>
            </w:r>
          </w:p>
        </w:tc>
        <w:tc>
          <w:tcPr>
            <w:tcW w:w="900" w:type="dxa"/>
          </w:tcPr>
          <w:p w14:paraId="7B81A6EA" w14:textId="77777777" w:rsidR="00FD2263" w:rsidRPr="002A5061" w:rsidRDefault="00FD2263" w:rsidP="0068474E">
            <w:pPr>
              <w:rPr>
                <w:sz w:val="18"/>
                <w:szCs w:val="18"/>
              </w:rPr>
            </w:pPr>
            <w:r w:rsidRPr="002A5061">
              <w:rPr>
                <w:sz w:val="18"/>
                <w:szCs w:val="18"/>
              </w:rPr>
              <w:t>4 x 10-mile TTs  </w:t>
            </w:r>
          </w:p>
        </w:tc>
        <w:tc>
          <w:tcPr>
            <w:tcW w:w="4140" w:type="dxa"/>
          </w:tcPr>
          <w:p w14:paraId="37ED5AB7" w14:textId="77777777" w:rsidR="00FD2263" w:rsidRPr="002A5061" w:rsidRDefault="00FD2263" w:rsidP="0068474E">
            <w:pPr>
              <w:spacing w:after="120"/>
              <w:rPr>
                <w:sz w:val="18"/>
                <w:szCs w:val="18"/>
              </w:rPr>
            </w:pPr>
            <w:r w:rsidRPr="002A5061">
              <w:rPr>
                <w:b/>
                <w:sz w:val="18"/>
                <w:szCs w:val="18"/>
              </w:rPr>
              <w:t>ACC:</w:t>
            </w:r>
            <w:r w:rsidRPr="002A5061">
              <w:rPr>
                <w:sz w:val="18"/>
                <w:szCs w:val="18"/>
              </w:rPr>
              <w:t xml:space="preserve"> Accurate physiological and performance </w:t>
            </w:r>
            <w:r>
              <w:rPr>
                <w:sz w:val="18"/>
                <w:szCs w:val="18"/>
              </w:rPr>
              <w:t>FB</w:t>
            </w:r>
          </w:p>
          <w:p w14:paraId="27BDF420" w14:textId="77777777" w:rsidR="00FD2263" w:rsidRPr="002A5061" w:rsidRDefault="00FD2263" w:rsidP="0068474E">
            <w:pPr>
              <w:spacing w:after="120"/>
              <w:rPr>
                <w:sz w:val="18"/>
                <w:szCs w:val="18"/>
              </w:rPr>
            </w:pPr>
            <w:r w:rsidRPr="002A5061">
              <w:rPr>
                <w:b/>
                <w:sz w:val="18"/>
                <w:szCs w:val="18"/>
              </w:rPr>
              <w:t>NFB:</w:t>
            </w:r>
            <w:r w:rsidRPr="002A5061">
              <w:rPr>
                <w:sz w:val="18"/>
                <w:szCs w:val="18"/>
              </w:rPr>
              <w:t xml:space="preserve"> No performance or physiological data given</w:t>
            </w:r>
          </w:p>
          <w:p w14:paraId="3D4B3AB4" w14:textId="77777777" w:rsidR="00FD2263" w:rsidRPr="002A5061" w:rsidRDefault="00FD2263" w:rsidP="0068474E">
            <w:pPr>
              <w:spacing w:after="120"/>
              <w:rPr>
                <w:sz w:val="18"/>
                <w:szCs w:val="18"/>
              </w:rPr>
            </w:pPr>
            <w:r w:rsidRPr="002A5061">
              <w:rPr>
                <w:b/>
                <w:sz w:val="18"/>
                <w:szCs w:val="18"/>
              </w:rPr>
              <w:t xml:space="preserve">DEC(P) or DEC(N): </w:t>
            </w:r>
            <w:r w:rsidRPr="002A5061">
              <w:rPr>
                <w:sz w:val="18"/>
                <w:szCs w:val="18"/>
              </w:rPr>
              <w:t xml:space="preserve">False positive OR false negative FB (5% faster OR slower than elapsed time) at 1-mile markers </w:t>
            </w:r>
          </w:p>
        </w:tc>
        <w:tc>
          <w:tcPr>
            <w:tcW w:w="1260" w:type="dxa"/>
          </w:tcPr>
          <w:p w14:paraId="0A17E562" w14:textId="77777777" w:rsidR="00FD2263" w:rsidRPr="00CE1674" w:rsidRDefault="00FD2263" w:rsidP="0068474E">
            <w:pPr>
              <w:rPr>
                <w:sz w:val="18"/>
                <w:szCs w:val="18"/>
              </w:rPr>
            </w:pPr>
            <w:r w:rsidRPr="00CE1674">
              <w:rPr>
                <w:sz w:val="18"/>
                <w:szCs w:val="18"/>
              </w:rPr>
              <w:t xml:space="preserve">Split Pace </w:t>
            </w:r>
          </w:p>
          <w:p w14:paraId="51C799D9" w14:textId="77777777" w:rsidR="00FD2263" w:rsidRPr="00CE1674" w:rsidRDefault="00FD2263" w:rsidP="0068474E">
            <w:pPr>
              <w:rPr>
                <w:sz w:val="18"/>
                <w:szCs w:val="18"/>
              </w:rPr>
            </w:pPr>
            <w:r w:rsidRPr="00CE1674">
              <w:rPr>
                <w:noProof/>
                <w:sz w:val="18"/>
                <w:szCs w:val="18"/>
              </w:rPr>
              <w:drawing>
                <wp:inline distT="0" distB="0" distL="0" distR="0" wp14:anchorId="481F8C35" wp14:editId="7D52A7FD">
                  <wp:extent cx="274320" cy="237744"/>
                  <wp:effectExtent l="0" t="0" r="0" b="3810"/>
                  <wp:docPr id="18" name="image6.png" descr="Watch with solid fill"/>
                  <wp:cNvGraphicFramePr/>
                  <a:graphic xmlns:a="http://schemas.openxmlformats.org/drawingml/2006/main">
                    <a:graphicData uri="http://schemas.openxmlformats.org/drawingml/2006/picture">
                      <pic:pic xmlns:pic="http://schemas.openxmlformats.org/drawingml/2006/picture">
                        <pic:nvPicPr>
                          <pic:cNvPr id="0" name="image6.png" descr="Watch with solid fill"/>
                          <pic:cNvPicPr preferRelativeResize="0"/>
                        </pic:nvPicPr>
                        <pic:blipFill>
                          <a:blip r:embed="rId46"/>
                          <a:srcRect/>
                          <a:stretch>
                            <a:fillRect/>
                          </a:stretch>
                        </pic:blipFill>
                        <pic:spPr>
                          <a:xfrm>
                            <a:off x="0" y="0"/>
                            <a:ext cx="274320" cy="237744"/>
                          </a:xfrm>
                          <a:prstGeom prst="rect">
                            <a:avLst/>
                          </a:prstGeom>
                          <a:ln/>
                        </pic:spPr>
                      </pic:pic>
                    </a:graphicData>
                  </a:graphic>
                </wp:inline>
              </w:drawing>
            </w:r>
          </w:p>
        </w:tc>
        <w:tc>
          <w:tcPr>
            <w:tcW w:w="1080" w:type="dxa"/>
          </w:tcPr>
          <w:p w14:paraId="7165EAFA" w14:textId="77777777" w:rsidR="00FD2263" w:rsidRPr="00C96E0E" w:rsidRDefault="00FD2263" w:rsidP="0068474E">
            <w:pPr>
              <w:rPr>
                <w:sz w:val="18"/>
                <w:szCs w:val="18"/>
              </w:rPr>
            </w:pPr>
            <w:r w:rsidRPr="00C96E0E">
              <w:rPr>
                <w:sz w:val="18"/>
                <w:szCs w:val="18"/>
              </w:rPr>
              <w:t>-Time</w:t>
            </w:r>
          </w:p>
          <w:p w14:paraId="6DF46E28" w14:textId="77777777" w:rsidR="00FD2263" w:rsidRPr="00C96E0E" w:rsidRDefault="00FD2263" w:rsidP="0068474E">
            <w:pPr>
              <w:rPr>
                <w:sz w:val="18"/>
                <w:szCs w:val="18"/>
              </w:rPr>
            </w:pPr>
            <w:r w:rsidRPr="00C96E0E">
              <w:rPr>
                <w:sz w:val="18"/>
                <w:szCs w:val="18"/>
              </w:rPr>
              <w:t xml:space="preserve">-PO </w:t>
            </w:r>
          </w:p>
          <w:p w14:paraId="5532DF9A" w14:textId="77777777" w:rsidR="00FD2263" w:rsidRPr="00C96E0E" w:rsidRDefault="00FD2263" w:rsidP="0068474E">
            <w:pPr>
              <w:rPr>
                <w:sz w:val="18"/>
                <w:szCs w:val="18"/>
              </w:rPr>
            </w:pPr>
          </w:p>
          <w:p w14:paraId="1BB90684" w14:textId="77777777" w:rsidR="00FD2263" w:rsidRPr="00C96E0E" w:rsidRDefault="00FD2263" w:rsidP="0068474E">
            <w:pPr>
              <w:rPr>
                <w:sz w:val="18"/>
                <w:szCs w:val="18"/>
              </w:rPr>
            </w:pPr>
          </w:p>
        </w:tc>
        <w:tc>
          <w:tcPr>
            <w:tcW w:w="3150" w:type="dxa"/>
          </w:tcPr>
          <w:p w14:paraId="243BBB30" w14:textId="77777777" w:rsidR="00FD2263" w:rsidRPr="00C96E0E" w:rsidRDefault="00FD2263" w:rsidP="0068474E">
            <w:pPr>
              <w:spacing w:after="120"/>
              <w:rPr>
                <w:sz w:val="18"/>
                <w:szCs w:val="18"/>
              </w:rPr>
            </w:pPr>
            <w:r w:rsidRPr="00C96E0E">
              <w:rPr>
                <w:sz w:val="18"/>
                <w:szCs w:val="18"/>
              </w:rPr>
              <w:t>-NSD difference between conditions for TTC or PO</w:t>
            </w:r>
          </w:p>
          <w:p w14:paraId="2288F3FC" w14:textId="77777777" w:rsidR="00FD2263" w:rsidRPr="00C96E0E" w:rsidRDefault="00FD2263" w:rsidP="0068474E">
            <w:pPr>
              <w:spacing w:after="120"/>
              <w:rPr>
                <w:sz w:val="18"/>
                <w:szCs w:val="18"/>
              </w:rPr>
            </w:pPr>
          </w:p>
        </w:tc>
      </w:tr>
      <w:tr w:rsidR="00FD2263" w:rsidRPr="00B0371C" w14:paraId="5F892908" w14:textId="77777777" w:rsidTr="002464B4">
        <w:trPr>
          <w:jc w:val="center"/>
        </w:trPr>
        <w:tc>
          <w:tcPr>
            <w:tcW w:w="1345" w:type="dxa"/>
          </w:tcPr>
          <w:p w14:paraId="0305BACF" w14:textId="77777777" w:rsidR="00FD2263" w:rsidRPr="002A5061" w:rsidRDefault="00FD2263" w:rsidP="0068474E">
            <w:pPr>
              <w:rPr>
                <w:sz w:val="18"/>
                <w:szCs w:val="18"/>
              </w:rPr>
            </w:pPr>
            <w:r w:rsidRPr="002A5061">
              <w:rPr>
                <w:sz w:val="18"/>
                <w:szCs w:val="18"/>
              </w:rPr>
              <w:t>Taylor and Smith (2017)</w:t>
            </w:r>
          </w:p>
          <w:p w14:paraId="0DDC4608" w14:textId="77777777" w:rsidR="00FD2263" w:rsidRPr="002A5061" w:rsidRDefault="00FD2263" w:rsidP="0068474E">
            <w:pPr>
              <w:rPr>
                <w:sz w:val="18"/>
                <w:szCs w:val="18"/>
              </w:rPr>
            </w:pPr>
            <w:r w:rsidRPr="002A5061">
              <w:rPr>
                <w:noProof/>
                <w:sz w:val="18"/>
                <w:szCs w:val="18"/>
              </w:rPr>
              <w:drawing>
                <wp:inline distT="114300" distB="114300" distL="114300" distR="114300" wp14:anchorId="670393D6" wp14:editId="0F4B6D69">
                  <wp:extent cx="274320" cy="237744"/>
                  <wp:effectExtent l="0" t="0" r="5080" b="0"/>
                  <wp:docPr id="19" name="image1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71255873" name="image11.png" descr="A black background with a black square&#10;&#10;Description automatically generated with medium confidence"/>
                          <pic:cNvPicPr preferRelativeResize="0"/>
                        </pic:nvPicPr>
                        <pic:blipFill>
                          <a:blip r:embed="rId47"/>
                          <a:srcRect/>
                          <a:stretch>
                            <a:fillRect/>
                          </a:stretch>
                        </pic:blipFill>
                        <pic:spPr>
                          <a:xfrm>
                            <a:off x="0" y="0"/>
                            <a:ext cx="274320" cy="237744"/>
                          </a:xfrm>
                          <a:prstGeom prst="rect">
                            <a:avLst/>
                          </a:prstGeom>
                          <a:ln/>
                        </pic:spPr>
                      </pic:pic>
                    </a:graphicData>
                  </a:graphic>
                </wp:inline>
              </w:drawing>
            </w:r>
            <w:r w:rsidRPr="002A5061">
              <w:rPr>
                <w:noProof/>
                <w:sz w:val="18"/>
                <w:szCs w:val="18"/>
              </w:rPr>
              <w:drawing>
                <wp:inline distT="0" distB="0" distL="0" distR="0" wp14:anchorId="5BB10180" wp14:editId="309379B9">
                  <wp:extent cx="273050" cy="234950"/>
                  <wp:effectExtent l="0" t="0" r="5080" b="6350"/>
                  <wp:docPr id="20"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p w14:paraId="5677688A" w14:textId="77777777" w:rsidR="00FD2263" w:rsidRPr="002A5061" w:rsidRDefault="00FD2263" w:rsidP="0068474E">
            <w:pPr>
              <w:rPr>
                <w:sz w:val="18"/>
                <w:szCs w:val="18"/>
              </w:rPr>
            </w:pPr>
            <w:r w:rsidRPr="002A5061">
              <w:rPr>
                <w:noProof/>
                <w:sz w:val="18"/>
                <w:szCs w:val="18"/>
              </w:rPr>
              <w:drawing>
                <wp:inline distT="0" distB="0" distL="0" distR="0" wp14:anchorId="24B1691A" wp14:editId="4519DB71">
                  <wp:extent cx="274320" cy="237744"/>
                  <wp:effectExtent l="0" t="0" r="0" b="3810"/>
                  <wp:docPr id="21" name="image2.png" descr="Run outline"/>
                  <wp:cNvGraphicFramePr/>
                  <a:graphic xmlns:a="http://schemas.openxmlformats.org/drawingml/2006/main">
                    <a:graphicData uri="http://schemas.openxmlformats.org/drawingml/2006/picture">
                      <pic:pic xmlns:pic="http://schemas.openxmlformats.org/drawingml/2006/picture">
                        <pic:nvPicPr>
                          <pic:cNvPr id="0" name="image2.png" descr="Run outline"/>
                          <pic:cNvPicPr preferRelativeResize="0"/>
                        </pic:nvPicPr>
                        <pic:blipFill>
                          <a:blip r:embed="rId45"/>
                          <a:srcRect/>
                          <a:stretch>
                            <a:fillRect/>
                          </a:stretch>
                        </pic:blipFill>
                        <pic:spPr>
                          <a:xfrm>
                            <a:off x="0" y="0"/>
                            <a:ext cx="274320" cy="237744"/>
                          </a:xfrm>
                          <a:prstGeom prst="rect">
                            <a:avLst/>
                          </a:prstGeom>
                          <a:ln/>
                        </pic:spPr>
                      </pic:pic>
                    </a:graphicData>
                  </a:graphic>
                </wp:inline>
              </w:drawing>
            </w:r>
          </w:p>
        </w:tc>
        <w:tc>
          <w:tcPr>
            <w:tcW w:w="1260" w:type="dxa"/>
          </w:tcPr>
          <w:p w14:paraId="3DF2597D" w14:textId="77777777" w:rsidR="00FD2263" w:rsidRPr="002A5061" w:rsidRDefault="00FD2263" w:rsidP="0068474E">
            <w:pPr>
              <w:spacing w:after="120"/>
              <w:rPr>
                <w:sz w:val="18"/>
                <w:szCs w:val="18"/>
              </w:rPr>
            </w:pPr>
            <w:r w:rsidRPr="002A5061">
              <w:rPr>
                <w:i/>
                <w:sz w:val="18"/>
                <w:szCs w:val="18"/>
              </w:rPr>
              <w:t xml:space="preserve">N </w:t>
            </w:r>
            <w:r w:rsidRPr="002A5061">
              <w:rPr>
                <w:sz w:val="18"/>
                <w:szCs w:val="18"/>
              </w:rPr>
              <w:t xml:space="preserve">= 10 </w:t>
            </w:r>
          </w:p>
          <w:p w14:paraId="155FE4B5" w14:textId="77777777" w:rsidR="00FD2263" w:rsidRPr="002A5061" w:rsidRDefault="00FD2263" w:rsidP="0068474E">
            <w:pPr>
              <w:spacing w:after="120"/>
              <w:rPr>
                <w:sz w:val="18"/>
                <w:szCs w:val="18"/>
              </w:rPr>
            </w:pPr>
            <w:r w:rsidRPr="002A5061">
              <w:rPr>
                <w:sz w:val="18"/>
                <w:szCs w:val="18"/>
              </w:rPr>
              <w:t xml:space="preserve">Competitive M triathletes </w:t>
            </w:r>
          </w:p>
        </w:tc>
        <w:tc>
          <w:tcPr>
            <w:tcW w:w="900" w:type="dxa"/>
          </w:tcPr>
          <w:p w14:paraId="1AD5B47F" w14:textId="77777777" w:rsidR="00FD2263" w:rsidRPr="002A5061" w:rsidRDefault="00FD2263" w:rsidP="0068474E">
            <w:pPr>
              <w:rPr>
                <w:sz w:val="18"/>
                <w:szCs w:val="18"/>
              </w:rPr>
            </w:pPr>
            <w:r w:rsidRPr="002A5061">
              <w:rPr>
                <w:sz w:val="18"/>
                <w:szCs w:val="18"/>
              </w:rPr>
              <w:t>3 x sprint- distance triathlons TTs</w:t>
            </w:r>
          </w:p>
        </w:tc>
        <w:tc>
          <w:tcPr>
            <w:tcW w:w="4140" w:type="dxa"/>
          </w:tcPr>
          <w:p w14:paraId="137A1D38"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Cycling</w:t>
            </w:r>
            <w:r w:rsidRPr="002A5061">
              <w:rPr>
                <w:b/>
                <w:sz w:val="18"/>
                <w:szCs w:val="18"/>
              </w:rPr>
              <w:t xml:space="preserve"> </w:t>
            </w:r>
            <w:r w:rsidRPr="002A5061">
              <w:rPr>
                <w:sz w:val="18"/>
                <w:szCs w:val="18"/>
              </w:rPr>
              <w:t>PO was 5% greater than baseline (informed before trial)</w:t>
            </w:r>
          </w:p>
          <w:p w14:paraId="4EBF9FD8" w14:textId="77777777" w:rsidR="00FD2263" w:rsidRPr="002A5061" w:rsidRDefault="00FD2263" w:rsidP="0068474E">
            <w:pPr>
              <w:spacing w:after="120"/>
              <w:rPr>
                <w:sz w:val="18"/>
                <w:szCs w:val="18"/>
              </w:rPr>
            </w:pPr>
            <w:r w:rsidRPr="002A5061">
              <w:rPr>
                <w:b/>
                <w:sz w:val="18"/>
                <w:szCs w:val="18"/>
              </w:rPr>
              <w:t xml:space="preserve">DEC(N): </w:t>
            </w:r>
            <w:r w:rsidRPr="002A5061">
              <w:rPr>
                <w:sz w:val="18"/>
                <w:szCs w:val="18"/>
              </w:rPr>
              <w:t>Cycling</w:t>
            </w:r>
            <w:r w:rsidRPr="002A5061">
              <w:rPr>
                <w:b/>
                <w:sz w:val="18"/>
                <w:szCs w:val="18"/>
              </w:rPr>
              <w:t xml:space="preserve"> </w:t>
            </w:r>
            <w:r w:rsidRPr="002A5061">
              <w:rPr>
                <w:sz w:val="18"/>
                <w:szCs w:val="18"/>
              </w:rPr>
              <w:t>PO was 5% less than baseline (deceived during trial)</w:t>
            </w:r>
          </w:p>
        </w:tc>
        <w:tc>
          <w:tcPr>
            <w:tcW w:w="1260" w:type="dxa"/>
          </w:tcPr>
          <w:p w14:paraId="28640BA5" w14:textId="77777777" w:rsidR="00FD2263" w:rsidRPr="002A5061" w:rsidRDefault="00FD2263" w:rsidP="0068474E">
            <w:pPr>
              <w:rPr>
                <w:sz w:val="18"/>
                <w:szCs w:val="18"/>
              </w:rPr>
            </w:pPr>
            <w:r w:rsidRPr="002A5061">
              <w:rPr>
                <w:sz w:val="18"/>
                <w:szCs w:val="18"/>
              </w:rPr>
              <w:t xml:space="preserve">Power </w:t>
            </w:r>
          </w:p>
          <w:p w14:paraId="211F7B2E" w14:textId="77777777" w:rsidR="00FD2263" w:rsidRPr="002A5061" w:rsidRDefault="00FD2263" w:rsidP="0068474E">
            <w:pPr>
              <w:rPr>
                <w:sz w:val="18"/>
                <w:szCs w:val="18"/>
              </w:rPr>
            </w:pPr>
            <w:r w:rsidRPr="002A5061">
              <w:rPr>
                <w:noProof/>
                <w:sz w:val="18"/>
                <w:szCs w:val="18"/>
              </w:rPr>
              <w:drawing>
                <wp:inline distT="0" distB="0" distL="0" distR="0" wp14:anchorId="0C046575" wp14:editId="1FB4E018">
                  <wp:extent cx="274320" cy="237744"/>
                  <wp:effectExtent l="0" t="0" r="5080" b="3810"/>
                  <wp:docPr id="22" name="image12.png" descr="High voltage outline"/>
                  <wp:cNvGraphicFramePr/>
                  <a:graphic xmlns:a="http://schemas.openxmlformats.org/drawingml/2006/main">
                    <a:graphicData uri="http://schemas.openxmlformats.org/drawingml/2006/picture">
                      <pic:pic xmlns:pic="http://schemas.openxmlformats.org/drawingml/2006/picture">
                        <pic:nvPicPr>
                          <pic:cNvPr id="0" name="image12.png" descr="High voltage outline"/>
                          <pic:cNvPicPr preferRelativeResize="0"/>
                        </pic:nvPicPr>
                        <pic:blipFill>
                          <a:blip r:embed="rId48"/>
                          <a:srcRect/>
                          <a:stretch>
                            <a:fillRect/>
                          </a:stretch>
                        </pic:blipFill>
                        <pic:spPr>
                          <a:xfrm>
                            <a:off x="0" y="0"/>
                            <a:ext cx="274320" cy="237744"/>
                          </a:xfrm>
                          <a:prstGeom prst="rect">
                            <a:avLst/>
                          </a:prstGeom>
                          <a:ln/>
                        </pic:spPr>
                      </pic:pic>
                    </a:graphicData>
                  </a:graphic>
                </wp:inline>
              </w:drawing>
            </w:r>
          </w:p>
        </w:tc>
        <w:tc>
          <w:tcPr>
            <w:tcW w:w="1080" w:type="dxa"/>
          </w:tcPr>
          <w:p w14:paraId="4FC55D11" w14:textId="77777777" w:rsidR="00FD2263" w:rsidRPr="00C96E0E" w:rsidRDefault="00FD2263" w:rsidP="0068474E">
            <w:pPr>
              <w:rPr>
                <w:sz w:val="18"/>
                <w:szCs w:val="18"/>
              </w:rPr>
            </w:pPr>
            <w:r w:rsidRPr="00C96E0E">
              <w:rPr>
                <w:sz w:val="18"/>
                <w:szCs w:val="18"/>
              </w:rPr>
              <w:t>-Time</w:t>
            </w:r>
          </w:p>
          <w:p w14:paraId="61902858" w14:textId="77777777" w:rsidR="00FD2263" w:rsidRPr="00C96E0E" w:rsidRDefault="00FD2263" w:rsidP="0068474E">
            <w:pPr>
              <w:rPr>
                <w:sz w:val="18"/>
                <w:szCs w:val="18"/>
              </w:rPr>
            </w:pPr>
            <w:r w:rsidRPr="00C96E0E">
              <w:rPr>
                <w:sz w:val="18"/>
                <w:szCs w:val="18"/>
              </w:rPr>
              <w:t>-PO</w:t>
            </w:r>
          </w:p>
          <w:p w14:paraId="7268A9A2" w14:textId="77777777" w:rsidR="00FD2263" w:rsidRPr="00C96E0E" w:rsidRDefault="00FD2263" w:rsidP="0068474E">
            <w:pPr>
              <w:rPr>
                <w:sz w:val="18"/>
                <w:szCs w:val="18"/>
              </w:rPr>
            </w:pPr>
          </w:p>
        </w:tc>
        <w:tc>
          <w:tcPr>
            <w:tcW w:w="3150" w:type="dxa"/>
          </w:tcPr>
          <w:p w14:paraId="34409ABF" w14:textId="77777777" w:rsidR="00FD2263" w:rsidRPr="00C96E0E" w:rsidRDefault="00FD2263" w:rsidP="0068474E">
            <w:pPr>
              <w:spacing w:after="120"/>
              <w:rPr>
                <w:sz w:val="18"/>
                <w:szCs w:val="18"/>
              </w:rPr>
            </w:pPr>
            <w:r w:rsidRPr="00C96E0E">
              <w:rPr>
                <w:sz w:val="18"/>
                <w:szCs w:val="18"/>
              </w:rPr>
              <w:t>-NSD in cycling TTC across conditions</w:t>
            </w:r>
          </w:p>
          <w:p w14:paraId="2D7D64A2" w14:textId="77777777" w:rsidR="00FD2263" w:rsidRPr="00C96E0E" w:rsidRDefault="00FD2263" w:rsidP="0068474E">
            <w:pPr>
              <w:spacing w:after="120"/>
              <w:rPr>
                <w:sz w:val="18"/>
                <w:szCs w:val="18"/>
              </w:rPr>
            </w:pPr>
            <w:r w:rsidRPr="00C96E0E">
              <w:rPr>
                <w:sz w:val="18"/>
                <w:szCs w:val="18"/>
              </w:rPr>
              <w:t xml:space="preserve">-ACC and DEC(N) had </w:t>
            </w:r>
            <w:r w:rsidRPr="00C96E0E">
              <w:rPr>
                <w:rFonts w:ascii="Arial" w:hAnsi="Arial" w:cs="Arial"/>
                <w:sz w:val="18"/>
                <w:szCs w:val="18"/>
              </w:rPr>
              <w:t>↓</w:t>
            </w:r>
            <w:r w:rsidRPr="00C96E0E">
              <w:rPr>
                <w:sz w:val="18"/>
                <w:szCs w:val="18"/>
              </w:rPr>
              <w:t xml:space="preserve"> in TTC and </w:t>
            </w:r>
            <w:r w:rsidRPr="00C96E0E">
              <w:rPr>
                <w:rFonts w:ascii="Arial" w:hAnsi="Arial" w:cs="Arial"/>
                <w:sz w:val="18"/>
                <w:szCs w:val="18"/>
              </w:rPr>
              <w:t>↑</w:t>
            </w:r>
            <w:r w:rsidRPr="00C96E0E">
              <w:rPr>
                <w:sz w:val="18"/>
                <w:szCs w:val="18"/>
              </w:rPr>
              <w:t xml:space="preserve"> in PO compared to </w:t>
            </w:r>
            <w:r>
              <w:rPr>
                <w:sz w:val="18"/>
                <w:szCs w:val="18"/>
              </w:rPr>
              <w:t>BL</w:t>
            </w:r>
            <w:r w:rsidRPr="00C96E0E">
              <w:rPr>
                <w:sz w:val="18"/>
                <w:szCs w:val="18"/>
              </w:rPr>
              <w:t xml:space="preserve"> </w:t>
            </w:r>
          </w:p>
          <w:p w14:paraId="3E8A6D20" w14:textId="77777777" w:rsidR="00FD2263" w:rsidRPr="00C96E0E" w:rsidRDefault="00FD2263" w:rsidP="0068474E">
            <w:pPr>
              <w:spacing w:after="120"/>
              <w:rPr>
                <w:sz w:val="18"/>
                <w:szCs w:val="18"/>
              </w:rPr>
            </w:pPr>
            <w:r w:rsidRPr="00C96E0E">
              <w:rPr>
                <w:sz w:val="18"/>
                <w:szCs w:val="18"/>
              </w:rPr>
              <w:t xml:space="preserve">-TTC in 5k </w:t>
            </w:r>
            <w:r w:rsidRPr="00C96E0E">
              <w:rPr>
                <w:rFonts w:ascii="Arial" w:hAnsi="Arial" w:cs="Arial"/>
                <w:sz w:val="18"/>
                <w:szCs w:val="18"/>
              </w:rPr>
              <w:t>↓</w:t>
            </w:r>
            <w:r w:rsidRPr="00C96E0E">
              <w:rPr>
                <w:sz w:val="18"/>
                <w:szCs w:val="18"/>
              </w:rPr>
              <w:t xml:space="preserve"> in the DEC(N) compared to </w:t>
            </w:r>
            <w:r>
              <w:rPr>
                <w:sz w:val="18"/>
                <w:szCs w:val="18"/>
              </w:rPr>
              <w:t>BL</w:t>
            </w:r>
          </w:p>
        </w:tc>
      </w:tr>
      <w:tr w:rsidR="00FD2263" w:rsidRPr="00B0371C" w14:paraId="79F5041A" w14:textId="77777777" w:rsidTr="002464B4">
        <w:trPr>
          <w:jc w:val="center"/>
        </w:trPr>
        <w:tc>
          <w:tcPr>
            <w:tcW w:w="1345" w:type="dxa"/>
          </w:tcPr>
          <w:p w14:paraId="2BF811E4" w14:textId="77777777" w:rsidR="00FD2263" w:rsidRPr="002A5061" w:rsidRDefault="00FD2263" w:rsidP="0068474E">
            <w:pPr>
              <w:rPr>
                <w:sz w:val="18"/>
                <w:szCs w:val="18"/>
              </w:rPr>
            </w:pPr>
            <w:r w:rsidRPr="002A5061">
              <w:rPr>
                <w:sz w:val="18"/>
                <w:szCs w:val="18"/>
              </w:rPr>
              <w:t>Stone et al. (2017)</w:t>
            </w:r>
          </w:p>
          <w:p w14:paraId="66D32693" w14:textId="77777777" w:rsidR="00FD2263" w:rsidRPr="002A5061" w:rsidRDefault="00FD2263" w:rsidP="0068474E">
            <w:pPr>
              <w:rPr>
                <w:sz w:val="18"/>
                <w:szCs w:val="18"/>
              </w:rPr>
            </w:pPr>
            <w:r w:rsidRPr="002A5061">
              <w:rPr>
                <w:noProof/>
                <w:sz w:val="18"/>
                <w:szCs w:val="18"/>
              </w:rPr>
              <w:drawing>
                <wp:inline distT="0" distB="0" distL="0" distR="0" wp14:anchorId="7905C119" wp14:editId="6CCDC7C0">
                  <wp:extent cx="273050" cy="234950"/>
                  <wp:effectExtent l="0" t="0" r="0" b="0"/>
                  <wp:docPr id="23"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4D7BD1EF" w14:textId="77777777" w:rsidR="00FD2263" w:rsidRPr="002A5061" w:rsidRDefault="00FD2263" w:rsidP="0068474E">
            <w:pPr>
              <w:spacing w:after="120"/>
              <w:rPr>
                <w:sz w:val="18"/>
                <w:szCs w:val="18"/>
              </w:rPr>
            </w:pPr>
            <w:r w:rsidRPr="002A5061">
              <w:rPr>
                <w:i/>
                <w:sz w:val="18"/>
                <w:szCs w:val="18"/>
              </w:rPr>
              <w:t>N</w:t>
            </w:r>
            <w:r w:rsidRPr="002A5061">
              <w:rPr>
                <w:sz w:val="18"/>
                <w:szCs w:val="18"/>
              </w:rPr>
              <w:t xml:space="preserve"> = 10  </w:t>
            </w:r>
          </w:p>
          <w:p w14:paraId="22319352" w14:textId="77777777" w:rsidR="00FD2263" w:rsidRPr="002A5061" w:rsidRDefault="00FD2263" w:rsidP="0068474E">
            <w:pPr>
              <w:spacing w:after="120"/>
              <w:rPr>
                <w:sz w:val="18"/>
                <w:szCs w:val="18"/>
              </w:rPr>
            </w:pPr>
            <w:r w:rsidRPr="002A5061">
              <w:rPr>
                <w:sz w:val="18"/>
                <w:szCs w:val="18"/>
              </w:rPr>
              <w:t>Trained M cyclists</w:t>
            </w:r>
          </w:p>
        </w:tc>
        <w:tc>
          <w:tcPr>
            <w:tcW w:w="900" w:type="dxa"/>
          </w:tcPr>
          <w:p w14:paraId="62ED6DEE" w14:textId="77777777" w:rsidR="00FD2263" w:rsidRPr="002A5061" w:rsidRDefault="00FD2263" w:rsidP="0068474E">
            <w:pPr>
              <w:rPr>
                <w:sz w:val="18"/>
                <w:szCs w:val="18"/>
              </w:rPr>
            </w:pPr>
            <w:r w:rsidRPr="002A5061">
              <w:rPr>
                <w:sz w:val="18"/>
                <w:szCs w:val="18"/>
              </w:rPr>
              <w:t>3 x 4k TTs</w:t>
            </w:r>
          </w:p>
        </w:tc>
        <w:tc>
          <w:tcPr>
            <w:tcW w:w="4140" w:type="dxa"/>
          </w:tcPr>
          <w:p w14:paraId="499F25B1" w14:textId="77777777" w:rsidR="00FD2263" w:rsidRPr="002A5061" w:rsidRDefault="00FD2263" w:rsidP="0068474E">
            <w:pPr>
              <w:spacing w:after="120"/>
              <w:rPr>
                <w:sz w:val="18"/>
                <w:szCs w:val="18"/>
              </w:rPr>
            </w:pPr>
            <w:r w:rsidRPr="002A5061">
              <w:rPr>
                <w:b/>
                <w:sz w:val="18"/>
                <w:szCs w:val="18"/>
              </w:rPr>
              <w:t>DEC(P1):</w:t>
            </w:r>
            <w:r w:rsidRPr="002A5061">
              <w:rPr>
                <w:sz w:val="18"/>
                <w:szCs w:val="18"/>
              </w:rPr>
              <w:t xml:space="preserve"> Mean PO displayed was 2% faster than baseline</w:t>
            </w:r>
          </w:p>
          <w:p w14:paraId="7975D628" w14:textId="77777777" w:rsidR="00FD2263" w:rsidRPr="002A5061" w:rsidRDefault="00FD2263" w:rsidP="0068474E">
            <w:pPr>
              <w:spacing w:after="120"/>
              <w:rPr>
                <w:sz w:val="18"/>
                <w:szCs w:val="18"/>
              </w:rPr>
            </w:pPr>
            <w:r w:rsidRPr="002A5061">
              <w:rPr>
                <w:b/>
                <w:sz w:val="18"/>
                <w:szCs w:val="18"/>
              </w:rPr>
              <w:t xml:space="preserve">DEC(P2): </w:t>
            </w:r>
            <w:r w:rsidRPr="002A5061">
              <w:rPr>
                <w:sz w:val="18"/>
                <w:szCs w:val="18"/>
              </w:rPr>
              <w:t xml:space="preserve">Mean PO displayed was 5% faster than baseline </w:t>
            </w:r>
          </w:p>
        </w:tc>
        <w:tc>
          <w:tcPr>
            <w:tcW w:w="1260" w:type="dxa"/>
          </w:tcPr>
          <w:p w14:paraId="38A5BB16" w14:textId="77777777" w:rsidR="00FD2263" w:rsidRPr="002A5061" w:rsidRDefault="00FD2263" w:rsidP="0068474E">
            <w:pPr>
              <w:rPr>
                <w:sz w:val="18"/>
                <w:szCs w:val="18"/>
              </w:rPr>
            </w:pPr>
            <w:r w:rsidRPr="002A5061">
              <w:rPr>
                <w:sz w:val="18"/>
                <w:szCs w:val="18"/>
              </w:rPr>
              <w:t xml:space="preserve">Power </w:t>
            </w:r>
          </w:p>
          <w:p w14:paraId="49070CE3" w14:textId="77777777" w:rsidR="00FD2263" w:rsidRPr="002A5061" w:rsidRDefault="00FD2263" w:rsidP="0068474E">
            <w:pPr>
              <w:rPr>
                <w:sz w:val="18"/>
                <w:szCs w:val="18"/>
              </w:rPr>
            </w:pPr>
            <w:r w:rsidRPr="002A5061">
              <w:rPr>
                <w:noProof/>
                <w:sz w:val="18"/>
                <w:szCs w:val="18"/>
              </w:rPr>
              <w:drawing>
                <wp:inline distT="0" distB="0" distL="0" distR="0" wp14:anchorId="2D7511B4" wp14:editId="7F34F117">
                  <wp:extent cx="274320" cy="237744"/>
                  <wp:effectExtent l="0" t="0" r="5080" b="3810"/>
                  <wp:docPr id="24" name="image12.png" descr="High voltage outline"/>
                  <wp:cNvGraphicFramePr/>
                  <a:graphic xmlns:a="http://schemas.openxmlformats.org/drawingml/2006/main">
                    <a:graphicData uri="http://schemas.openxmlformats.org/drawingml/2006/picture">
                      <pic:pic xmlns:pic="http://schemas.openxmlformats.org/drawingml/2006/picture">
                        <pic:nvPicPr>
                          <pic:cNvPr id="0" name="image12.png" descr="High voltage outline"/>
                          <pic:cNvPicPr preferRelativeResize="0"/>
                        </pic:nvPicPr>
                        <pic:blipFill>
                          <a:blip r:embed="rId48"/>
                          <a:srcRect/>
                          <a:stretch>
                            <a:fillRect/>
                          </a:stretch>
                        </pic:blipFill>
                        <pic:spPr>
                          <a:xfrm>
                            <a:off x="0" y="0"/>
                            <a:ext cx="274320" cy="237744"/>
                          </a:xfrm>
                          <a:prstGeom prst="rect">
                            <a:avLst/>
                          </a:prstGeom>
                          <a:ln/>
                        </pic:spPr>
                      </pic:pic>
                    </a:graphicData>
                  </a:graphic>
                </wp:inline>
              </w:drawing>
            </w:r>
          </w:p>
        </w:tc>
        <w:tc>
          <w:tcPr>
            <w:tcW w:w="1080" w:type="dxa"/>
          </w:tcPr>
          <w:p w14:paraId="2E864EC3" w14:textId="77777777" w:rsidR="00FD2263" w:rsidRPr="00C96E0E" w:rsidRDefault="00FD2263" w:rsidP="0068474E">
            <w:pPr>
              <w:rPr>
                <w:sz w:val="18"/>
                <w:szCs w:val="18"/>
              </w:rPr>
            </w:pPr>
            <w:r w:rsidRPr="00C96E0E">
              <w:rPr>
                <w:sz w:val="18"/>
                <w:szCs w:val="18"/>
              </w:rPr>
              <w:t>-Time</w:t>
            </w:r>
          </w:p>
          <w:p w14:paraId="718850B3" w14:textId="77777777" w:rsidR="00FD2263" w:rsidRPr="00C96E0E" w:rsidRDefault="00FD2263" w:rsidP="0068474E">
            <w:pPr>
              <w:rPr>
                <w:sz w:val="18"/>
                <w:szCs w:val="18"/>
              </w:rPr>
            </w:pPr>
            <w:r w:rsidRPr="00C96E0E">
              <w:rPr>
                <w:sz w:val="18"/>
                <w:szCs w:val="18"/>
              </w:rPr>
              <w:t>-Speed</w:t>
            </w:r>
          </w:p>
          <w:p w14:paraId="158CD645" w14:textId="77777777" w:rsidR="00FD2263" w:rsidRPr="00C96E0E" w:rsidRDefault="00FD2263" w:rsidP="0068474E">
            <w:pPr>
              <w:rPr>
                <w:sz w:val="18"/>
                <w:szCs w:val="18"/>
              </w:rPr>
            </w:pPr>
            <w:r w:rsidRPr="00C96E0E">
              <w:rPr>
                <w:sz w:val="18"/>
                <w:szCs w:val="18"/>
              </w:rPr>
              <w:t>-PO</w:t>
            </w:r>
          </w:p>
          <w:p w14:paraId="5704D67A" w14:textId="77777777" w:rsidR="00FD2263" w:rsidRPr="00C96E0E" w:rsidRDefault="00FD2263" w:rsidP="0068474E">
            <w:pPr>
              <w:rPr>
                <w:sz w:val="18"/>
                <w:szCs w:val="18"/>
              </w:rPr>
            </w:pPr>
          </w:p>
        </w:tc>
        <w:tc>
          <w:tcPr>
            <w:tcW w:w="3150" w:type="dxa"/>
          </w:tcPr>
          <w:p w14:paraId="6FA4F61C" w14:textId="77777777" w:rsidR="00FD2263" w:rsidRPr="00C96E0E" w:rsidRDefault="00FD2263" w:rsidP="0068474E">
            <w:pPr>
              <w:spacing w:after="120"/>
              <w:rPr>
                <w:sz w:val="18"/>
                <w:szCs w:val="18"/>
              </w:rPr>
            </w:pPr>
            <w:r w:rsidRPr="00C96E0E">
              <w:rPr>
                <w:sz w:val="18"/>
                <w:szCs w:val="18"/>
              </w:rPr>
              <w:t xml:space="preserve">- Faster TTC with a </w:t>
            </w:r>
            <w:r w:rsidRPr="00C96E0E">
              <w:rPr>
                <w:rFonts w:ascii="Arial" w:hAnsi="Arial" w:cs="Arial"/>
                <w:sz w:val="18"/>
                <w:szCs w:val="18"/>
              </w:rPr>
              <w:t>↑</w:t>
            </w:r>
            <w:r w:rsidRPr="00C96E0E">
              <w:rPr>
                <w:sz w:val="18"/>
                <w:szCs w:val="18"/>
              </w:rPr>
              <w:t xml:space="preserve"> PO for DEC(P2) than </w:t>
            </w:r>
            <w:r>
              <w:rPr>
                <w:sz w:val="18"/>
                <w:szCs w:val="18"/>
              </w:rPr>
              <w:t>BL</w:t>
            </w:r>
          </w:p>
          <w:p w14:paraId="268290AD" w14:textId="77777777" w:rsidR="00FD2263" w:rsidRPr="00C96E0E" w:rsidRDefault="00FD2263" w:rsidP="0068474E">
            <w:pPr>
              <w:spacing w:after="120"/>
              <w:rPr>
                <w:sz w:val="18"/>
                <w:szCs w:val="18"/>
              </w:rPr>
            </w:pPr>
            <w:r w:rsidRPr="00C96E0E">
              <w:rPr>
                <w:sz w:val="18"/>
                <w:szCs w:val="18"/>
              </w:rPr>
              <w:t xml:space="preserve">-NSD difference in TTC between DEC(P1) and DEC(P2) </w:t>
            </w:r>
          </w:p>
        </w:tc>
      </w:tr>
      <w:tr w:rsidR="00FD2263" w:rsidRPr="00B0371C" w14:paraId="5195CA30" w14:textId="77777777" w:rsidTr="002464B4">
        <w:trPr>
          <w:jc w:val="center"/>
        </w:trPr>
        <w:tc>
          <w:tcPr>
            <w:tcW w:w="1345" w:type="dxa"/>
          </w:tcPr>
          <w:p w14:paraId="47AB4FAF" w14:textId="77777777" w:rsidR="00FD2263" w:rsidRPr="002A5061" w:rsidRDefault="00FD2263" w:rsidP="0068474E">
            <w:pPr>
              <w:rPr>
                <w:sz w:val="18"/>
                <w:szCs w:val="18"/>
              </w:rPr>
            </w:pPr>
            <w:r w:rsidRPr="002A5061">
              <w:rPr>
                <w:sz w:val="18"/>
                <w:szCs w:val="18"/>
              </w:rPr>
              <w:t>Shei et al. (2016)</w:t>
            </w:r>
          </w:p>
          <w:p w14:paraId="121CB82E" w14:textId="77777777" w:rsidR="00FD2263" w:rsidRPr="002A5061" w:rsidRDefault="00FD2263" w:rsidP="0068474E">
            <w:pPr>
              <w:rPr>
                <w:sz w:val="18"/>
                <w:szCs w:val="18"/>
              </w:rPr>
            </w:pPr>
            <w:r w:rsidRPr="002A5061">
              <w:rPr>
                <w:noProof/>
                <w:sz w:val="18"/>
                <w:szCs w:val="18"/>
              </w:rPr>
              <w:drawing>
                <wp:inline distT="0" distB="0" distL="0" distR="0" wp14:anchorId="2D12033B" wp14:editId="2712BC49">
                  <wp:extent cx="273050" cy="234950"/>
                  <wp:effectExtent l="0" t="0" r="0" b="0"/>
                  <wp:docPr id="25"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72D27AC0" w14:textId="77777777" w:rsidR="00FD2263" w:rsidRPr="002A5061" w:rsidRDefault="00FD2263" w:rsidP="0068474E">
            <w:pPr>
              <w:spacing w:after="120"/>
              <w:rPr>
                <w:sz w:val="18"/>
                <w:szCs w:val="18"/>
              </w:rPr>
            </w:pPr>
            <w:r w:rsidRPr="002A5061">
              <w:rPr>
                <w:i/>
                <w:sz w:val="18"/>
                <w:szCs w:val="18"/>
              </w:rPr>
              <w:t xml:space="preserve">N = </w:t>
            </w:r>
            <w:r w:rsidRPr="002A5061">
              <w:rPr>
                <w:sz w:val="18"/>
                <w:szCs w:val="18"/>
              </w:rPr>
              <w:t xml:space="preserve">14  </w:t>
            </w:r>
          </w:p>
          <w:p w14:paraId="0FBC00E1" w14:textId="77777777" w:rsidR="00FD2263" w:rsidRPr="002A5061" w:rsidRDefault="00FD2263" w:rsidP="0068474E">
            <w:pPr>
              <w:spacing w:after="120"/>
              <w:rPr>
                <w:i/>
                <w:sz w:val="18"/>
                <w:szCs w:val="18"/>
              </w:rPr>
            </w:pPr>
            <w:r w:rsidRPr="002A5061">
              <w:rPr>
                <w:sz w:val="18"/>
                <w:szCs w:val="18"/>
              </w:rPr>
              <w:t>Trained M cyclists</w:t>
            </w:r>
          </w:p>
        </w:tc>
        <w:tc>
          <w:tcPr>
            <w:tcW w:w="900" w:type="dxa"/>
          </w:tcPr>
          <w:p w14:paraId="3A7A6538" w14:textId="77777777" w:rsidR="00FD2263" w:rsidRPr="002A5061" w:rsidRDefault="00FD2263" w:rsidP="0068474E">
            <w:pPr>
              <w:rPr>
                <w:sz w:val="18"/>
                <w:szCs w:val="18"/>
              </w:rPr>
            </w:pPr>
            <w:r w:rsidRPr="002A5061">
              <w:rPr>
                <w:sz w:val="18"/>
                <w:szCs w:val="18"/>
              </w:rPr>
              <w:t>4 x 4k TTs</w:t>
            </w:r>
          </w:p>
        </w:tc>
        <w:tc>
          <w:tcPr>
            <w:tcW w:w="4140" w:type="dxa"/>
          </w:tcPr>
          <w:p w14:paraId="0489F901" w14:textId="77777777" w:rsidR="00FD2263" w:rsidRPr="002A5061" w:rsidRDefault="00FD2263" w:rsidP="0068474E">
            <w:pPr>
              <w:spacing w:after="120"/>
              <w:rPr>
                <w:sz w:val="18"/>
                <w:szCs w:val="18"/>
              </w:rPr>
            </w:pPr>
            <w:r w:rsidRPr="002A5061">
              <w:rPr>
                <w:b/>
                <w:sz w:val="18"/>
                <w:szCs w:val="18"/>
              </w:rPr>
              <w:t xml:space="preserve">DEC(P) unaware: </w:t>
            </w:r>
            <w:r w:rsidRPr="002A5061">
              <w:rPr>
                <w:sz w:val="18"/>
                <w:szCs w:val="18"/>
              </w:rPr>
              <w:t xml:space="preserve">PO displayed was 2% faster than PO of </w:t>
            </w:r>
            <w:r>
              <w:rPr>
                <w:sz w:val="18"/>
                <w:szCs w:val="18"/>
              </w:rPr>
              <w:t>BL</w:t>
            </w:r>
            <w:r w:rsidRPr="002A5061">
              <w:rPr>
                <w:sz w:val="18"/>
                <w:szCs w:val="18"/>
              </w:rPr>
              <w:t xml:space="preserve"> </w:t>
            </w:r>
          </w:p>
          <w:p w14:paraId="3C223ECE" w14:textId="77777777" w:rsidR="00FD2263" w:rsidRPr="002A5061" w:rsidRDefault="00FD2263" w:rsidP="0068474E">
            <w:pPr>
              <w:spacing w:after="120"/>
              <w:rPr>
                <w:sz w:val="18"/>
                <w:szCs w:val="18"/>
              </w:rPr>
            </w:pPr>
            <w:r w:rsidRPr="002A5061">
              <w:rPr>
                <w:b/>
                <w:sz w:val="18"/>
                <w:szCs w:val="18"/>
              </w:rPr>
              <w:t>DEC(P) aware:</w:t>
            </w:r>
            <w:r w:rsidRPr="002A5061">
              <w:rPr>
                <w:sz w:val="18"/>
                <w:szCs w:val="18"/>
              </w:rPr>
              <w:t xml:space="preserve"> PO displayed was 2% faster than PO of </w:t>
            </w:r>
            <w:r>
              <w:rPr>
                <w:sz w:val="18"/>
                <w:szCs w:val="18"/>
              </w:rPr>
              <w:t>BL</w:t>
            </w:r>
            <w:r w:rsidRPr="002A5061">
              <w:rPr>
                <w:sz w:val="18"/>
                <w:szCs w:val="18"/>
              </w:rPr>
              <w:t xml:space="preserve"> </w:t>
            </w:r>
          </w:p>
        </w:tc>
        <w:tc>
          <w:tcPr>
            <w:tcW w:w="1260" w:type="dxa"/>
          </w:tcPr>
          <w:p w14:paraId="08D03B75" w14:textId="77777777" w:rsidR="00FD2263" w:rsidRPr="002A5061" w:rsidRDefault="00FD2263" w:rsidP="0068474E">
            <w:pPr>
              <w:rPr>
                <w:sz w:val="18"/>
                <w:szCs w:val="18"/>
              </w:rPr>
            </w:pPr>
            <w:r w:rsidRPr="002A5061">
              <w:rPr>
                <w:sz w:val="18"/>
                <w:szCs w:val="18"/>
              </w:rPr>
              <w:t xml:space="preserve">Power  </w:t>
            </w:r>
          </w:p>
          <w:p w14:paraId="3785AA15" w14:textId="77777777" w:rsidR="00FD2263" w:rsidRPr="002A5061" w:rsidRDefault="00FD2263" w:rsidP="0068474E">
            <w:pPr>
              <w:rPr>
                <w:sz w:val="18"/>
                <w:szCs w:val="18"/>
              </w:rPr>
            </w:pPr>
            <w:r w:rsidRPr="002A5061">
              <w:rPr>
                <w:noProof/>
                <w:sz w:val="18"/>
                <w:szCs w:val="18"/>
              </w:rPr>
              <w:drawing>
                <wp:inline distT="0" distB="0" distL="0" distR="0" wp14:anchorId="14CE0BCC" wp14:editId="3FA74B54">
                  <wp:extent cx="274320" cy="237744"/>
                  <wp:effectExtent l="0" t="0" r="5080" b="3810"/>
                  <wp:docPr id="26" name="image12.png" descr="High voltage outline"/>
                  <wp:cNvGraphicFramePr/>
                  <a:graphic xmlns:a="http://schemas.openxmlformats.org/drawingml/2006/main">
                    <a:graphicData uri="http://schemas.openxmlformats.org/drawingml/2006/picture">
                      <pic:pic xmlns:pic="http://schemas.openxmlformats.org/drawingml/2006/picture">
                        <pic:nvPicPr>
                          <pic:cNvPr id="0" name="image12.png" descr="High voltage outline"/>
                          <pic:cNvPicPr preferRelativeResize="0"/>
                        </pic:nvPicPr>
                        <pic:blipFill>
                          <a:blip r:embed="rId48"/>
                          <a:srcRect/>
                          <a:stretch>
                            <a:fillRect/>
                          </a:stretch>
                        </pic:blipFill>
                        <pic:spPr>
                          <a:xfrm>
                            <a:off x="0" y="0"/>
                            <a:ext cx="274320" cy="237744"/>
                          </a:xfrm>
                          <a:prstGeom prst="rect">
                            <a:avLst/>
                          </a:prstGeom>
                          <a:ln/>
                        </pic:spPr>
                      </pic:pic>
                    </a:graphicData>
                  </a:graphic>
                </wp:inline>
              </w:drawing>
            </w:r>
          </w:p>
        </w:tc>
        <w:tc>
          <w:tcPr>
            <w:tcW w:w="1080" w:type="dxa"/>
          </w:tcPr>
          <w:p w14:paraId="1DDAB269" w14:textId="77777777" w:rsidR="00FD2263" w:rsidRPr="00C96E0E" w:rsidRDefault="00FD2263" w:rsidP="0068474E">
            <w:pPr>
              <w:rPr>
                <w:sz w:val="18"/>
                <w:szCs w:val="18"/>
              </w:rPr>
            </w:pPr>
            <w:r w:rsidRPr="00C96E0E">
              <w:rPr>
                <w:sz w:val="18"/>
                <w:szCs w:val="18"/>
              </w:rPr>
              <w:t>-TTC</w:t>
            </w:r>
          </w:p>
          <w:p w14:paraId="69FB2442" w14:textId="77777777" w:rsidR="00FD2263" w:rsidRPr="00C96E0E" w:rsidRDefault="00FD2263" w:rsidP="0068474E">
            <w:pPr>
              <w:rPr>
                <w:sz w:val="18"/>
                <w:szCs w:val="18"/>
              </w:rPr>
            </w:pPr>
            <w:r w:rsidRPr="00C96E0E">
              <w:rPr>
                <w:sz w:val="18"/>
                <w:szCs w:val="18"/>
              </w:rPr>
              <w:t>-PO</w:t>
            </w:r>
          </w:p>
        </w:tc>
        <w:tc>
          <w:tcPr>
            <w:tcW w:w="3150" w:type="dxa"/>
          </w:tcPr>
          <w:p w14:paraId="62AAE811" w14:textId="77777777" w:rsidR="00FD2263" w:rsidRPr="00C96E0E" w:rsidRDefault="00FD2263" w:rsidP="0068474E">
            <w:pPr>
              <w:spacing w:after="120"/>
              <w:rPr>
                <w:sz w:val="18"/>
                <w:szCs w:val="18"/>
              </w:rPr>
            </w:pPr>
            <w:r w:rsidRPr="00C96E0E">
              <w:rPr>
                <w:sz w:val="18"/>
                <w:szCs w:val="18"/>
              </w:rPr>
              <w:t xml:space="preserve">-10 participants in DEC(P) compared to </w:t>
            </w:r>
            <w:r>
              <w:rPr>
                <w:sz w:val="18"/>
                <w:szCs w:val="18"/>
              </w:rPr>
              <w:t>BL</w:t>
            </w:r>
            <w:r w:rsidRPr="00C96E0E">
              <w:rPr>
                <w:sz w:val="18"/>
                <w:szCs w:val="18"/>
              </w:rPr>
              <w:t xml:space="preserve"> had </w:t>
            </w:r>
            <w:r w:rsidRPr="00C96E0E">
              <w:rPr>
                <w:rFonts w:ascii="Arial" w:hAnsi="Arial" w:cs="Arial"/>
                <w:sz w:val="18"/>
                <w:szCs w:val="18"/>
              </w:rPr>
              <w:t>↓</w:t>
            </w:r>
            <w:r w:rsidRPr="00C96E0E">
              <w:rPr>
                <w:sz w:val="18"/>
                <w:szCs w:val="18"/>
              </w:rPr>
              <w:t xml:space="preserve"> in TTC and an </w:t>
            </w:r>
            <w:r w:rsidRPr="00C96E0E">
              <w:rPr>
                <w:rFonts w:ascii="Arial" w:hAnsi="Arial" w:cs="Arial"/>
                <w:sz w:val="18"/>
                <w:szCs w:val="18"/>
              </w:rPr>
              <w:t>↑</w:t>
            </w:r>
            <w:r w:rsidRPr="00C96E0E">
              <w:rPr>
                <w:sz w:val="18"/>
                <w:szCs w:val="18"/>
              </w:rPr>
              <w:t xml:space="preserve"> in PO, but no difference between DEC(P) and DEC(N).</w:t>
            </w:r>
          </w:p>
        </w:tc>
      </w:tr>
      <w:tr w:rsidR="00FD2263" w:rsidRPr="00B0371C" w14:paraId="5CF04697" w14:textId="77777777" w:rsidTr="002464B4">
        <w:trPr>
          <w:trHeight w:val="1016"/>
          <w:jc w:val="center"/>
        </w:trPr>
        <w:tc>
          <w:tcPr>
            <w:tcW w:w="1345" w:type="dxa"/>
          </w:tcPr>
          <w:p w14:paraId="7A7A707F" w14:textId="77777777" w:rsidR="00FD2263" w:rsidRPr="002A5061" w:rsidRDefault="00FD2263" w:rsidP="0068474E">
            <w:pPr>
              <w:rPr>
                <w:sz w:val="18"/>
                <w:szCs w:val="18"/>
              </w:rPr>
            </w:pPr>
            <w:r w:rsidRPr="002A5061">
              <w:rPr>
                <w:sz w:val="18"/>
                <w:szCs w:val="18"/>
              </w:rPr>
              <w:lastRenderedPageBreak/>
              <w:t>Brick et al. (2019)</w:t>
            </w:r>
          </w:p>
          <w:p w14:paraId="463AA8E7" w14:textId="77777777" w:rsidR="00FD2263" w:rsidRPr="002A5061" w:rsidRDefault="00FD2263" w:rsidP="0068474E">
            <w:pPr>
              <w:rPr>
                <w:sz w:val="18"/>
                <w:szCs w:val="18"/>
              </w:rPr>
            </w:pPr>
            <w:r w:rsidRPr="002A5061">
              <w:rPr>
                <w:noProof/>
                <w:sz w:val="18"/>
                <w:szCs w:val="18"/>
              </w:rPr>
              <w:drawing>
                <wp:inline distT="0" distB="0" distL="0" distR="0" wp14:anchorId="1001B487" wp14:editId="2C775ECF">
                  <wp:extent cx="274320" cy="237744"/>
                  <wp:effectExtent l="0" t="0" r="0" b="3810"/>
                  <wp:docPr id="27" name="image2.png" descr="Run outline"/>
                  <wp:cNvGraphicFramePr/>
                  <a:graphic xmlns:a="http://schemas.openxmlformats.org/drawingml/2006/main">
                    <a:graphicData uri="http://schemas.openxmlformats.org/drawingml/2006/picture">
                      <pic:pic xmlns:pic="http://schemas.openxmlformats.org/drawingml/2006/picture">
                        <pic:nvPicPr>
                          <pic:cNvPr id="0" name="image2.png" descr="Run outline"/>
                          <pic:cNvPicPr preferRelativeResize="0"/>
                        </pic:nvPicPr>
                        <pic:blipFill>
                          <a:blip r:embed="rId45"/>
                          <a:srcRect/>
                          <a:stretch>
                            <a:fillRect/>
                          </a:stretch>
                        </pic:blipFill>
                        <pic:spPr>
                          <a:xfrm>
                            <a:off x="0" y="0"/>
                            <a:ext cx="274320" cy="237744"/>
                          </a:xfrm>
                          <a:prstGeom prst="rect">
                            <a:avLst/>
                          </a:prstGeom>
                          <a:ln/>
                        </pic:spPr>
                      </pic:pic>
                    </a:graphicData>
                  </a:graphic>
                </wp:inline>
              </w:drawing>
            </w:r>
          </w:p>
        </w:tc>
        <w:tc>
          <w:tcPr>
            <w:tcW w:w="1260" w:type="dxa"/>
          </w:tcPr>
          <w:p w14:paraId="536E8DFE" w14:textId="77777777" w:rsidR="00FD2263" w:rsidRPr="002A5061" w:rsidRDefault="00FD2263" w:rsidP="0068474E">
            <w:pPr>
              <w:pStyle w:val="NormalWeb"/>
              <w:spacing w:before="0" w:beforeAutospacing="0" w:after="0" w:afterAutospacing="0"/>
              <w:rPr>
                <w:sz w:val="18"/>
                <w:szCs w:val="18"/>
              </w:rPr>
            </w:pPr>
            <w:r w:rsidRPr="002A5061">
              <w:rPr>
                <w:i/>
                <w:sz w:val="18"/>
                <w:szCs w:val="18"/>
              </w:rPr>
              <w:t xml:space="preserve">N </w:t>
            </w:r>
            <w:r w:rsidRPr="002A5061">
              <w:rPr>
                <w:sz w:val="18"/>
                <w:szCs w:val="18"/>
              </w:rPr>
              <w:t xml:space="preserve">= 28 </w:t>
            </w:r>
          </w:p>
          <w:p w14:paraId="534A2E93" w14:textId="77777777" w:rsidR="00FD2263" w:rsidRPr="002A5061" w:rsidRDefault="00FD2263" w:rsidP="0068474E">
            <w:pPr>
              <w:pStyle w:val="NormalWeb"/>
              <w:spacing w:before="0" w:beforeAutospacing="0" w:after="0" w:afterAutospacing="0"/>
              <w:rPr>
                <w:color w:val="000000"/>
                <w:sz w:val="18"/>
                <w:szCs w:val="18"/>
              </w:rPr>
            </w:pPr>
            <w:r w:rsidRPr="002A5061">
              <w:rPr>
                <w:color w:val="000000"/>
                <w:sz w:val="18"/>
                <w:szCs w:val="18"/>
              </w:rPr>
              <w:t>(M = 23, F = 5)</w:t>
            </w:r>
          </w:p>
          <w:p w14:paraId="5FE9AD6B" w14:textId="77777777" w:rsidR="00FD2263" w:rsidRPr="002A5061" w:rsidRDefault="00FD2263" w:rsidP="0068474E">
            <w:pPr>
              <w:pStyle w:val="NormalWeb"/>
              <w:spacing w:before="0" w:beforeAutospacing="0" w:after="0" w:afterAutospacing="0"/>
              <w:rPr>
                <w:color w:val="000000"/>
                <w:sz w:val="18"/>
                <w:szCs w:val="18"/>
              </w:rPr>
            </w:pPr>
          </w:p>
          <w:p w14:paraId="22AED0EB" w14:textId="77777777" w:rsidR="00FD2263" w:rsidRPr="002A5061" w:rsidRDefault="00FD2263" w:rsidP="0068474E">
            <w:pPr>
              <w:spacing w:after="120"/>
              <w:rPr>
                <w:i/>
                <w:sz w:val="18"/>
                <w:szCs w:val="18"/>
              </w:rPr>
            </w:pPr>
            <w:r w:rsidRPr="002A5061">
              <w:rPr>
                <w:sz w:val="18"/>
                <w:szCs w:val="18"/>
              </w:rPr>
              <w:t xml:space="preserve">Trained runners </w:t>
            </w:r>
          </w:p>
        </w:tc>
        <w:tc>
          <w:tcPr>
            <w:tcW w:w="900" w:type="dxa"/>
          </w:tcPr>
          <w:p w14:paraId="27918231" w14:textId="77777777" w:rsidR="00FD2263" w:rsidRPr="002A5061" w:rsidRDefault="00FD2263" w:rsidP="0068474E">
            <w:pPr>
              <w:rPr>
                <w:sz w:val="18"/>
                <w:szCs w:val="18"/>
              </w:rPr>
            </w:pPr>
            <w:r w:rsidRPr="002A5061">
              <w:rPr>
                <w:sz w:val="18"/>
                <w:szCs w:val="18"/>
              </w:rPr>
              <w:t xml:space="preserve">3 x 3k TTs </w:t>
            </w:r>
          </w:p>
        </w:tc>
        <w:tc>
          <w:tcPr>
            <w:tcW w:w="4140" w:type="dxa"/>
          </w:tcPr>
          <w:p w14:paraId="143C5BD5"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 xml:space="preserve">Informed prior to trial that incline would increase for the final 800 m </w:t>
            </w:r>
          </w:p>
          <w:p w14:paraId="6A9BBF89" w14:textId="77777777" w:rsidR="00FD2263" w:rsidRPr="002A5061" w:rsidRDefault="00FD2263" w:rsidP="0068474E">
            <w:pPr>
              <w:spacing w:after="120"/>
              <w:rPr>
                <w:b/>
                <w:sz w:val="18"/>
                <w:szCs w:val="18"/>
              </w:rPr>
            </w:pPr>
            <w:r w:rsidRPr="002A5061">
              <w:rPr>
                <w:b/>
                <w:sz w:val="18"/>
                <w:szCs w:val="18"/>
              </w:rPr>
              <w:t xml:space="preserve">DEC: </w:t>
            </w:r>
            <w:r w:rsidRPr="002A5061">
              <w:rPr>
                <w:sz w:val="18"/>
                <w:szCs w:val="18"/>
              </w:rPr>
              <w:t>Informed gradient would remain 0%, then at 1800 m were informed it would increase for the final 800 m until finish</w:t>
            </w:r>
          </w:p>
        </w:tc>
        <w:tc>
          <w:tcPr>
            <w:tcW w:w="1260" w:type="dxa"/>
          </w:tcPr>
          <w:p w14:paraId="740FDDB5" w14:textId="77777777" w:rsidR="00FD2263" w:rsidRPr="002A5061" w:rsidRDefault="00FD2263" w:rsidP="0068474E">
            <w:pPr>
              <w:rPr>
                <w:sz w:val="18"/>
                <w:szCs w:val="18"/>
              </w:rPr>
            </w:pPr>
            <w:r w:rsidRPr="002A5061">
              <w:rPr>
                <w:sz w:val="18"/>
                <w:szCs w:val="18"/>
              </w:rPr>
              <w:t>Incline</w:t>
            </w:r>
          </w:p>
          <w:p w14:paraId="1FB95B06" w14:textId="77777777" w:rsidR="00FD2263" w:rsidRPr="002A5061" w:rsidRDefault="00FD2263" w:rsidP="0068474E">
            <w:pPr>
              <w:rPr>
                <w:sz w:val="18"/>
                <w:szCs w:val="18"/>
              </w:rPr>
            </w:pPr>
            <w:r w:rsidRPr="002A5061">
              <w:rPr>
                <w:sz w:val="18"/>
                <w:szCs w:val="18"/>
              </w:rPr>
              <w:t xml:space="preserve"> </w:t>
            </w:r>
            <w:r w:rsidRPr="002A5061">
              <w:rPr>
                <w:noProof/>
                <w:sz w:val="18"/>
                <w:szCs w:val="18"/>
              </w:rPr>
              <w:drawing>
                <wp:inline distT="0" distB="0" distL="0" distR="0" wp14:anchorId="7A7CF4C7" wp14:editId="26C75E5F">
                  <wp:extent cx="274320" cy="237744"/>
                  <wp:effectExtent l="0" t="0" r="5080" b="0"/>
                  <wp:docPr id="28" name="image3.png" descr="Mountains outline"/>
                  <wp:cNvGraphicFramePr/>
                  <a:graphic xmlns:a="http://schemas.openxmlformats.org/drawingml/2006/main">
                    <a:graphicData uri="http://schemas.openxmlformats.org/drawingml/2006/picture">
                      <pic:pic xmlns:pic="http://schemas.openxmlformats.org/drawingml/2006/picture">
                        <pic:nvPicPr>
                          <pic:cNvPr id="0" name="image3.png" descr="Mountains outline"/>
                          <pic:cNvPicPr preferRelativeResize="0"/>
                        </pic:nvPicPr>
                        <pic:blipFill>
                          <a:blip r:embed="rId49"/>
                          <a:srcRect/>
                          <a:stretch>
                            <a:fillRect/>
                          </a:stretch>
                        </pic:blipFill>
                        <pic:spPr>
                          <a:xfrm>
                            <a:off x="0" y="0"/>
                            <a:ext cx="274320" cy="237744"/>
                          </a:xfrm>
                          <a:prstGeom prst="rect">
                            <a:avLst/>
                          </a:prstGeom>
                          <a:ln/>
                        </pic:spPr>
                      </pic:pic>
                    </a:graphicData>
                  </a:graphic>
                </wp:inline>
              </w:drawing>
            </w:r>
          </w:p>
        </w:tc>
        <w:tc>
          <w:tcPr>
            <w:tcW w:w="1080" w:type="dxa"/>
          </w:tcPr>
          <w:p w14:paraId="24E5A8CF" w14:textId="77777777" w:rsidR="00FD2263" w:rsidRPr="00C96E0E" w:rsidRDefault="00FD2263" w:rsidP="0068474E">
            <w:pPr>
              <w:rPr>
                <w:sz w:val="18"/>
                <w:szCs w:val="18"/>
              </w:rPr>
            </w:pPr>
            <w:r w:rsidRPr="00C96E0E">
              <w:rPr>
                <w:sz w:val="18"/>
                <w:szCs w:val="18"/>
              </w:rPr>
              <w:t>-Time</w:t>
            </w:r>
          </w:p>
          <w:p w14:paraId="1989C672" w14:textId="77777777" w:rsidR="00FD2263" w:rsidRPr="00C96E0E" w:rsidRDefault="00FD2263" w:rsidP="0068474E">
            <w:pPr>
              <w:rPr>
                <w:sz w:val="18"/>
                <w:szCs w:val="18"/>
              </w:rPr>
            </w:pPr>
            <w:r w:rsidRPr="00C96E0E">
              <w:rPr>
                <w:sz w:val="18"/>
                <w:szCs w:val="18"/>
              </w:rPr>
              <w:t>-Speed</w:t>
            </w:r>
          </w:p>
          <w:p w14:paraId="558ED48F" w14:textId="77777777" w:rsidR="00FD2263" w:rsidRPr="00C96E0E" w:rsidRDefault="00FD2263" w:rsidP="0068474E">
            <w:pPr>
              <w:rPr>
                <w:sz w:val="18"/>
                <w:szCs w:val="18"/>
              </w:rPr>
            </w:pPr>
            <w:r w:rsidRPr="00C96E0E">
              <w:rPr>
                <w:sz w:val="18"/>
                <w:szCs w:val="18"/>
              </w:rPr>
              <w:t xml:space="preserve"> </w:t>
            </w:r>
          </w:p>
        </w:tc>
        <w:tc>
          <w:tcPr>
            <w:tcW w:w="3150" w:type="dxa"/>
          </w:tcPr>
          <w:p w14:paraId="637D6749" w14:textId="77777777" w:rsidR="00FD2263" w:rsidRPr="00C96E0E" w:rsidRDefault="00FD2263" w:rsidP="0068474E">
            <w:pPr>
              <w:spacing w:after="120"/>
              <w:rPr>
                <w:sz w:val="18"/>
                <w:szCs w:val="18"/>
              </w:rPr>
            </w:pPr>
            <w:r w:rsidRPr="00C96E0E">
              <w:rPr>
                <w:sz w:val="18"/>
                <w:szCs w:val="18"/>
              </w:rPr>
              <w:t xml:space="preserve">-Speed and time were </w:t>
            </w:r>
            <w:r w:rsidRPr="00C96E0E">
              <w:rPr>
                <w:rFonts w:ascii="Arial" w:hAnsi="Arial" w:cs="Arial"/>
                <w:sz w:val="18"/>
                <w:szCs w:val="18"/>
              </w:rPr>
              <w:t>↓</w:t>
            </w:r>
            <w:r w:rsidRPr="00C96E0E">
              <w:rPr>
                <w:sz w:val="18"/>
                <w:szCs w:val="18"/>
              </w:rPr>
              <w:t xml:space="preserve"> in the ACC condition compared to DEC during the first 2200m</w:t>
            </w:r>
          </w:p>
        </w:tc>
      </w:tr>
      <w:tr w:rsidR="00FD2263" w:rsidRPr="00B0371C" w14:paraId="5FEA4E14" w14:textId="77777777" w:rsidTr="002464B4">
        <w:trPr>
          <w:jc w:val="center"/>
        </w:trPr>
        <w:tc>
          <w:tcPr>
            <w:tcW w:w="1345" w:type="dxa"/>
          </w:tcPr>
          <w:p w14:paraId="08D0FE5A" w14:textId="77777777" w:rsidR="00FD2263" w:rsidRPr="002A5061" w:rsidRDefault="00FD2263" w:rsidP="0068474E">
            <w:pPr>
              <w:rPr>
                <w:sz w:val="18"/>
                <w:szCs w:val="18"/>
              </w:rPr>
            </w:pPr>
            <w:r w:rsidRPr="002A5061">
              <w:rPr>
                <w:sz w:val="18"/>
                <w:szCs w:val="18"/>
              </w:rPr>
              <w:t>Nikolopoulos et al. (2001)</w:t>
            </w:r>
          </w:p>
          <w:p w14:paraId="54BA80F6" w14:textId="77777777" w:rsidR="00FD2263" w:rsidRPr="002A5061" w:rsidRDefault="00FD2263" w:rsidP="0068474E">
            <w:pPr>
              <w:rPr>
                <w:sz w:val="18"/>
                <w:szCs w:val="18"/>
              </w:rPr>
            </w:pPr>
            <w:r w:rsidRPr="002A5061">
              <w:rPr>
                <w:noProof/>
                <w:sz w:val="18"/>
                <w:szCs w:val="18"/>
              </w:rPr>
              <w:drawing>
                <wp:inline distT="0" distB="0" distL="0" distR="0" wp14:anchorId="497C2187" wp14:editId="3A1F08AB">
                  <wp:extent cx="273050" cy="234950"/>
                  <wp:effectExtent l="0" t="0" r="0" b="0"/>
                  <wp:docPr id="29"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11F23509" w14:textId="77777777" w:rsidR="00FD2263" w:rsidRPr="002A5061" w:rsidRDefault="00FD2263" w:rsidP="0068474E">
            <w:pPr>
              <w:spacing w:after="120"/>
              <w:rPr>
                <w:sz w:val="18"/>
                <w:szCs w:val="18"/>
              </w:rPr>
            </w:pPr>
            <w:r w:rsidRPr="002A5061">
              <w:rPr>
                <w:i/>
                <w:sz w:val="18"/>
                <w:szCs w:val="18"/>
              </w:rPr>
              <w:t xml:space="preserve">N </w:t>
            </w:r>
            <w:r w:rsidRPr="002A5061">
              <w:rPr>
                <w:sz w:val="18"/>
                <w:szCs w:val="18"/>
              </w:rPr>
              <w:t xml:space="preserve">= 6 </w:t>
            </w:r>
          </w:p>
          <w:p w14:paraId="13E961AE" w14:textId="77777777" w:rsidR="00FD2263" w:rsidRPr="002A5061" w:rsidRDefault="00FD2263" w:rsidP="0068474E">
            <w:pPr>
              <w:spacing w:after="120"/>
              <w:rPr>
                <w:sz w:val="18"/>
                <w:szCs w:val="18"/>
              </w:rPr>
            </w:pPr>
            <w:r w:rsidRPr="002A5061">
              <w:rPr>
                <w:sz w:val="18"/>
                <w:szCs w:val="18"/>
              </w:rPr>
              <w:t>Well-trained M cyclists/ triathletes</w:t>
            </w:r>
          </w:p>
        </w:tc>
        <w:tc>
          <w:tcPr>
            <w:tcW w:w="900" w:type="dxa"/>
          </w:tcPr>
          <w:p w14:paraId="7B5507A8" w14:textId="77777777" w:rsidR="00FD2263" w:rsidRPr="002A5061" w:rsidRDefault="00FD2263" w:rsidP="0068474E">
            <w:pPr>
              <w:rPr>
                <w:sz w:val="18"/>
                <w:szCs w:val="18"/>
              </w:rPr>
            </w:pPr>
            <w:r w:rsidRPr="002A5061">
              <w:rPr>
                <w:sz w:val="18"/>
                <w:szCs w:val="18"/>
              </w:rPr>
              <w:t>7 x ‘40k’ TTs at various distances  </w:t>
            </w:r>
          </w:p>
          <w:p w14:paraId="0813A1C2" w14:textId="77777777" w:rsidR="00FD2263" w:rsidRPr="002A5061" w:rsidRDefault="00FD2263" w:rsidP="0068474E">
            <w:pPr>
              <w:rPr>
                <w:sz w:val="18"/>
                <w:szCs w:val="18"/>
              </w:rPr>
            </w:pPr>
          </w:p>
        </w:tc>
        <w:tc>
          <w:tcPr>
            <w:tcW w:w="4140" w:type="dxa"/>
          </w:tcPr>
          <w:p w14:paraId="74314E57" w14:textId="77777777" w:rsidR="00FD2263" w:rsidRDefault="00FD2263" w:rsidP="0068474E">
            <w:pPr>
              <w:spacing w:after="120"/>
              <w:rPr>
                <w:sz w:val="18"/>
                <w:szCs w:val="18"/>
              </w:rPr>
            </w:pPr>
            <w:r w:rsidRPr="002A5061">
              <w:rPr>
                <w:b/>
                <w:sz w:val="18"/>
                <w:szCs w:val="18"/>
              </w:rPr>
              <w:t xml:space="preserve">ACC: </w:t>
            </w:r>
            <w:r w:rsidRPr="002A5061">
              <w:rPr>
                <w:sz w:val="18"/>
                <w:szCs w:val="18"/>
              </w:rPr>
              <w:t xml:space="preserve">Informed the </w:t>
            </w:r>
            <w:r>
              <w:rPr>
                <w:sz w:val="18"/>
                <w:szCs w:val="18"/>
              </w:rPr>
              <w:t xml:space="preserve">correct </w:t>
            </w:r>
            <w:r w:rsidRPr="002A5061">
              <w:rPr>
                <w:sz w:val="18"/>
                <w:szCs w:val="18"/>
              </w:rPr>
              <w:t xml:space="preserve">distance of the trial </w:t>
            </w:r>
            <w:r>
              <w:rPr>
                <w:sz w:val="18"/>
                <w:szCs w:val="18"/>
              </w:rPr>
              <w:t>(40k)</w:t>
            </w:r>
          </w:p>
          <w:p w14:paraId="229748A8" w14:textId="77777777" w:rsidR="00FD2263" w:rsidRPr="002A5061" w:rsidRDefault="00FD2263" w:rsidP="0068474E">
            <w:pPr>
              <w:spacing w:after="120"/>
              <w:rPr>
                <w:sz w:val="18"/>
                <w:szCs w:val="18"/>
              </w:rPr>
            </w:pPr>
            <w:r w:rsidRPr="002A5061">
              <w:rPr>
                <w:b/>
                <w:sz w:val="18"/>
                <w:szCs w:val="18"/>
              </w:rPr>
              <w:t xml:space="preserve">DEC(N): </w:t>
            </w:r>
            <w:r w:rsidRPr="002A5061">
              <w:rPr>
                <w:sz w:val="18"/>
                <w:szCs w:val="18"/>
              </w:rPr>
              <w:t>Informed the distance of trial was 40k but was 34k (15% deception)</w:t>
            </w:r>
          </w:p>
          <w:p w14:paraId="20CB21D6" w14:textId="77777777" w:rsidR="00FD2263" w:rsidRPr="002A5061" w:rsidRDefault="00FD2263" w:rsidP="0068474E">
            <w:pPr>
              <w:spacing w:after="120"/>
              <w:rPr>
                <w:sz w:val="18"/>
                <w:szCs w:val="18"/>
              </w:rPr>
            </w:pPr>
            <w:r w:rsidRPr="002A5061">
              <w:rPr>
                <w:b/>
                <w:sz w:val="18"/>
                <w:szCs w:val="18"/>
              </w:rPr>
              <w:t xml:space="preserve">DEC(P): </w:t>
            </w:r>
            <w:r w:rsidRPr="002A5061">
              <w:rPr>
                <w:sz w:val="18"/>
                <w:szCs w:val="18"/>
              </w:rPr>
              <w:t>Informed the distance of trial was 40k, but was 46k (15% deception)</w:t>
            </w:r>
          </w:p>
        </w:tc>
        <w:tc>
          <w:tcPr>
            <w:tcW w:w="1260" w:type="dxa"/>
          </w:tcPr>
          <w:p w14:paraId="2BDDC930" w14:textId="77777777" w:rsidR="00FD2263" w:rsidRPr="002A5061" w:rsidRDefault="00FD2263" w:rsidP="0068474E">
            <w:pPr>
              <w:rPr>
                <w:sz w:val="18"/>
                <w:szCs w:val="18"/>
              </w:rPr>
            </w:pPr>
            <w:r w:rsidRPr="002A5061">
              <w:rPr>
                <w:sz w:val="18"/>
                <w:szCs w:val="18"/>
              </w:rPr>
              <w:t xml:space="preserve">Distance </w:t>
            </w:r>
            <w:r w:rsidRPr="002A5061">
              <w:rPr>
                <w:noProof/>
                <w:sz w:val="18"/>
                <w:szCs w:val="18"/>
              </w:rPr>
              <w:drawing>
                <wp:inline distT="0" distB="0" distL="0" distR="0" wp14:anchorId="539C4CAE" wp14:editId="2E3690C5">
                  <wp:extent cx="274320" cy="237744"/>
                  <wp:effectExtent l="0" t="0" r="5080" b="0"/>
                  <wp:docPr id="30" name="image5.png" descr="Race Flag with solid fill"/>
                  <wp:cNvGraphicFramePr/>
                  <a:graphic xmlns:a="http://schemas.openxmlformats.org/drawingml/2006/main">
                    <a:graphicData uri="http://schemas.openxmlformats.org/drawingml/2006/picture">
                      <pic:pic xmlns:pic="http://schemas.openxmlformats.org/drawingml/2006/picture">
                        <pic:nvPicPr>
                          <pic:cNvPr id="0" name="image5.png" descr="Race Flag with solid fill"/>
                          <pic:cNvPicPr preferRelativeResize="0"/>
                        </pic:nvPicPr>
                        <pic:blipFill>
                          <a:blip r:embed="rId50"/>
                          <a:srcRect/>
                          <a:stretch>
                            <a:fillRect/>
                          </a:stretch>
                        </pic:blipFill>
                        <pic:spPr>
                          <a:xfrm>
                            <a:off x="0" y="0"/>
                            <a:ext cx="274320" cy="237744"/>
                          </a:xfrm>
                          <a:prstGeom prst="rect">
                            <a:avLst/>
                          </a:prstGeom>
                          <a:ln/>
                        </pic:spPr>
                      </pic:pic>
                    </a:graphicData>
                  </a:graphic>
                </wp:inline>
              </w:drawing>
            </w:r>
          </w:p>
        </w:tc>
        <w:tc>
          <w:tcPr>
            <w:tcW w:w="1080" w:type="dxa"/>
          </w:tcPr>
          <w:p w14:paraId="767C03FC" w14:textId="77777777" w:rsidR="00FD2263" w:rsidRPr="00C96E0E" w:rsidRDefault="00FD2263" w:rsidP="0068474E">
            <w:pPr>
              <w:rPr>
                <w:sz w:val="18"/>
                <w:szCs w:val="18"/>
              </w:rPr>
            </w:pPr>
            <w:r w:rsidRPr="00C96E0E">
              <w:rPr>
                <w:sz w:val="18"/>
                <w:szCs w:val="18"/>
              </w:rPr>
              <w:t>-Time</w:t>
            </w:r>
          </w:p>
          <w:p w14:paraId="0EB1DAAD" w14:textId="77777777" w:rsidR="00FD2263" w:rsidRPr="00C96E0E" w:rsidRDefault="00FD2263" w:rsidP="0068474E">
            <w:pPr>
              <w:rPr>
                <w:sz w:val="18"/>
                <w:szCs w:val="18"/>
              </w:rPr>
            </w:pPr>
            <w:r w:rsidRPr="00C96E0E">
              <w:rPr>
                <w:sz w:val="18"/>
                <w:szCs w:val="18"/>
              </w:rPr>
              <w:t>-PO</w:t>
            </w:r>
          </w:p>
          <w:p w14:paraId="581EE98D" w14:textId="77777777" w:rsidR="00FD2263" w:rsidRPr="00C96E0E" w:rsidRDefault="00FD2263" w:rsidP="0068474E">
            <w:pPr>
              <w:rPr>
                <w:sz w:val="18"/>
                <w:szCs w:val="18"/>
              </w:rPr>
            </w:pPr>
          </w:p>
        </w:tc>
        <w:tc>
          <w:tcPr>
            <w:tcW w:w="3150" w:type="dxa"/>
          </w:tcPr>
          <w:p w14:paraId="34F2A3BC" w14:textId="77777777" w:rsidR="00FD2263" w:rsidRPr="00C96E0E" w:rsidRDefault="00FD2263" w:rsidP="0068474E">
            <w:pPr>
              <w:spacing w:after="120"/>
              <w:rPr>
                <w:sz w:val="18"/>
                <w:szCs w:val="18"/>
              </w:rPr>
            </w:pPr>
            <w:r w:rsidRPr="00C96E0E">
              <w:rPr>
                <w:sz w:val="18"/>
                <w:szCs w:val="18"/>
              </w:rPr>
              <w:t xml:space="preserve">-PO did not vary between conditions </w:t>
            </w:r>
          </w:p>
          <w:p w14:paraId="5B803125" w14:textId="77777777" w:rsidR="00FD2263" w:rsidRPr="00C96E0E" w:rsidRDefault="00FD2263" w:rsidP="0068474E">
            <w:pPr>
              <w:spacing w:after="120"/>
              <w:rPr>
                <w:sz w:val="18"/>
                <w:szCs w:val="18"/>
              </w:rPr>
            </w:pPr>
            <w:r w:rsidRPr="00C96E0E">
              <w:rPr>
                <w:sz w:val="18"/>
                <w:szCs w:val="18"/>
              </w:rPr>
              <w:t xml:space="preserve">-TTC was longer for </w:t>
            </w:r>
            <w:r>
              <w:rPr>
                <w:sz w:val="18"/>
                <w:szCs w:val="18"/>
              </w:rPr>
              <w:t>DEC</w:t>
            </w:r>
            <w:r w:rsidRPr="00C96E0E">
              <w:rPr>
                <w:sz w:val="18"/>
                <w:szCs w:val="18"/>
              </w:rPr>
              <w:t xml:space="preserve">(P) compared to other conditions </w:t>
            </w:r>
          </w:p>
        </w:tc>
      </w:tr>
      <w:tr w:rsidR="00FD2263" w:rsidRPr="00B0371C" w14:paraId="3DDB6364" w14:textId="77777777" w:rsidTr="002464B4">
        <w:trPr>
          <w:jc w:val="center"/>
        </w:trPr>
        <w:tc>
          <w:tcPr>
            <w:tcW w:w="1345" w:type="dxa"/>
          </w:tcPr>
          <w:p w14:paraId="3AC235D9" w14:textId="77777777" w:rsidR="00FD2263" w:rsidRPr="002A5061" w:rsidRDefault="00FD2263" w:rsidP="0068474E">
            <w:pPr>
              <w:rPr>
                <w:sz w:val="18"/>
                <w:szCs w:val="18"/>
              </w:rPr>
            </w:pPr>
            <w:r w:rsidRPr="002A5061">
              <w:rPr>
                <w:sz w:val="18"/>
                <w:szCs w:val="18"/>
              </w:rPr>
              <w:t>Paterson and Marino (2004)</w:t>
            </w:r>
          </w:p>
          <w:p w14:paraId="4798A4D7" w14:textId="77777777" w:rsidR="00FD2263" w:rsidRPr="002A5061" w:rsidRDefault="00FD2263" w:rsidP="0068474E">
            <w:pPr>
              <w:rPr>
                <w:sz w:val="18"/>
                <w:szCs w:val="18"/>
              </w:rPr>
            </w:pPr>
            <w:r w:rsidRPr="002A5061">
              <w:rPr>
                <w:noProof/>
                <w:sz w:val="18"/>
                <w:szCs w:val="18"/>
              </w:rPr>
              <w:drawing>
                <wp:inline distT="0" distB="0" distL="0" distR="0" wp14:anchorId="7E5C9C12" wp14:editId="41DC5BD2">
                  <wp:extent cx="273050" cy="234950"/>
                  <wp:effectExtent l="0" t="0" r="0" b="0"/>
                  <wp:docPr id="31"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45F8B23C" w14:textId="77777777" w:rsidR="00FD2263" w:rsidRPr="002A5061" w:rsidRDefault="00FD2263" w:rsidP="0068474E">
            <w:pPr>
              <w:rPr>
                <w:sz w:val="18"/>
                <w:szCs w:val="18"/>
              </w:rPr>
            </w:pPr>
            <w:r w:rsidRPr="002A5061">
              <w:rPr>
                <w:i/>
                <w:sz w:val="18"/>
                <w:szCs w:val="18"/>
              </w:rPr>
              <w:t>N</w:t>
            </w:r>
            <w:r w:rsidRPr="002A5061">
              <w:rPr>
                <w:sz w:val="18"/>
                <w:szCs w:val="18"/>
              </w:rPr>
              <w:t xml:space="preserve"> = 21 </w:t>
            </w:r>
          </w:p>
          <w:p w14:paraId="70DA7160" w14:textId="77777777" w:rsidR="00FD2263" w:rsidRPr="002A5061" w:rsidRDefault="00FD2263" w:rsidP="0068474E">
            <w:pPr>
              <w:rPr>
                <w:color w:val="000000"/>
                <w:sz w:val="18"/>
                <w:szCs w:val="18"/>
              </w:rPr>
            </w:pPr>
            <w:r w:rsidRPr="002A5061">
              <w:rPr>
                <w:color w:val="000000"/>
                <w:sz w:val="18"/>
                <w:szCs w:val="18"/>
              </w:rPr>
              <w:t>(M = 17, F = 4)</w:t>
            </w:r>
          </w:p>
          <w:p w14:paraId="073C57F4" w14:textId="77777777" w:rsidR="00FD2263" w:rsidRPr="002A5061" w:rsidRDefault="00FD2263" w:rsidP="0068474E">
            <w:pPr>
              <w:rPr>
                <w:sz w:val="18"/>
                <w:szCs w:val="18"/>
              </w:rPr>
            </w:pPr>
          </w:p>
          <w:p w14:paraId="3106EAA8" w14:textId="77777777" w:rsidR="00FD2263" w:rsidRPr="002A5061" w:rsidRDefault="00FD2263" w:rsidP="0068474E">
            <w:pPr>
              <w:spacing w:after="120"/>
              <w:rPr>
                <w:sz w:val="18"/>
                <w:szCs w:val="18"/>
              </w:rPr>
            </w:pPr>
            <w:r w:rsidRPr="002A5061">
              <w:rPr>
                <w:sz w:val="18"/>
                <w:szCs w:val="18"/>
              </w:rPr>
              <w:t>Endurance-trained cyclists </w:t>
            </w:r>
          </w:p>
        </w:tc>
        <w:tc>
          <w:tcPr>
            <w:tcW w:w="900" w:type="dxa"/>
          </w:tcPr>
          <w:p w14:paraId="7164FFA7" w14:textId="77777777" w:rsidR="00FD2263" w:rsidRPr="002A5061" w:rsidRDefault="00FD2263" w:rsidP="0068474E">
            <w:pPr>
              <w:rPr>
                <w:sz w:val="18"/>
                <w:szCs w:val="18"/>
              </w:rPr>
            </w:pPr>
            <w:r w:rsidRPr="002A5061">
              <w:rPr>
                <w:sz w:val="18"/>
                <w:szCs w:val="18"/>
              </w:rPr>
              <w:t>3 x ‘30k’ TTs at various distances  </w:t>
            </w:r>
          </w:p>
        </w:tc>
        <w:tc>
          <w:tcPr>
            <w:tcW w:w="4140" w:type="dxa"/>
          </w:tcPr>
          <w:p w14:paraId="4AB09497" w14:textId="77777777" w:rsidR="00FD2263" w:rsidRPr="002A5061" w:rsidRDefault="00FD2263" w:rsidP="0068474E">
            <w:pPr>
              <w:spacing w:after="120"/>
              <w:rPr>
                <w:sz w:val="18"/>
                <w:szCs w:val="18"/>
              </w:rPr>
            </w:pPr>
            <w:r w:rsidRPr="002A5061">
              <w:rPr>
                <w:b/>
                <w:sz w:val="18"/>
                <w:szCs w:val="18"/>
              </w:rPr>
              <w:t xml:space="preserve">DEC(P) Group: </w:t>
            </w:r>
            <w:sdt>
              <w:sdtPr>
                <w:rPr>
                  <w:sz w:val="18"/>
                  <w:szCs w:val="18"/>
                </w:rPr>
                <w:tag w:val="goog_rdk_19"/>
                <w:id w:val="-1622134054"/>
              </w:sdtPr>
              <w:sdtContent>
                <w:r w:rsidRPr="002A5061">
                  <w:rPr>
                    <w:sz w:val="18"/>
                    <w:szCs w:val="18"/>
                  </w:rPr>
                  <w:t xml:space="preserve">30k </w:t>
                </w:r>
                <w:r w:rsidRPr="002A5061">
                  <w:rPr>
                    <w:rFonts w:ascii="Arial" w:hAnsi="Arial" w:cs="Arial"/>
                    <w:sz w:val="18"/>
                    <w:szCs w:val="18"/>
                  </w:rPr>
                  <w:t>→</w:t>
                </w:r>
                <w:r w:rsidRPr="002A5061">
                  <w:rPr>
                    <w:sz w:val="18"/>
                    <w:szCs w:val="18"/>
                  </w:rPr>
                  <w:t xml:space="preserve"> 36k </w:t>
                </w:r>
                <w:r w:rsidRPr="002A5061">
                  <w:rPr>
                    <w:rFonts w:ascii="Arial" w:hAnsi="Arial" w:cs="Arial"/>
                    <w:sz w:val="18"/>
                    <w:szCs w:val="18"/>
                  </w:rPr>
                  <w:t>→</w:t>
                </w:r>
                <w:r w:rsidRPr="002A5061">
                  <w:rPr>
                    <w:sz w:val="18"/>
                    <w:szCs w:val="18"/>
                  </w:rPr>
                  <w:t xml:space="preserve"> 30k</w:t>
                </w:r>
              </w:sdtContent>
            </w:sdt>
          </w:p>
          <w:p w14:paraId="7341467C" w14:textId="77777777" w:rsidR="00FD2263" w:rsidRPr="002A5061" w:rsidRDefault="00FD2263" w:rsidP="0068474E">
            <w:pPr>
              <w:spacing w:after="120"/>
              <w:rPr>
                <w:sz w:val="18"/>
                <w:szCs w:val="18"/>
              </w:rPr>
            </w:pPr>
            <w:r w:rsidRPr="002A5061">
              <w:rPr>
                <w:sz w:val="18"/>
                <w:szCs w:val="18"/>
              </w:rPr>
              <w:t>(20% deception for TT2)</w:t>
            </w:r>
          </w:p>
          <w:p w14:paraId="2A39F6E3" w14:textId="77777777" w:rsidR="00FD2263" w:rsidRPr="002A5061" w:rsidRDefault="00FD2263" w:rsidP="0068474E">
            <w:pPr>
              <w:spacing w:after="120"/>
              <w:rPr>
                <w:sz w:val="18"/>
                <w:szCs w:val="18"/>
              </w:rPr>
            </w:pPr>
            <w:r w:rsidRPr="002A5061">
              <w:rPr>
                <w:b/>
                <w:sz w:val="18"/>
                <w:szCs w:val="18"/>
              </w:rPr>
              <w:t xml:space="preserve">DEC(N) Group: </w:t>
            </w:r>
            <w:sdt>
              <w:sdtPr>
                <w:rPr>
                  <w:sz w:val="18"/>
                  <w:szCs w:val="18"/>
                </w:rPr>
                <w:tag w:val="goog_rdk_20"/>
                <w:id w:val="585511391"/>
              </w:sdtPr>
              <w:sdtContent>
                <w:r w:rsidRPr="002A5061">
                  <w:rPr>
                    <w:sz w:val="18"/>
                    <w:szCs w:val="18"/>
                  </w:rPr>
                  <w:t xml:space="preserve">30k </w:t>
                </w:r>
                <w:r w:rsidRPr="002A5061">
                  <w:rPr>
                    <w:rFonts w:ascii="Arial" w:hAnsi="Arial" w:cs="Arial"/>
                    <w:sz w:val="18"/>
                    <w:szCs w:val="18"/>
                  </w:rPr>
                  <w:t>→</w:t>
                </w:r>
                <w:r w:rsidRPr="002A5061">
                  <w:rPr>
                    <w:sz w:val="18"/>
                    <w:szCs w:val="18"/>
                  </w:rPr>
                  <w:t xml:space="preserve"> 24k </w:t>
                </w:r>
                <w:r w:rsidRPr="002A5061">
                  <w:rPr>
                    <w:rFonts w:ascii="Arial" w:hAnsi="Arial" w:cs="Arial"/>
                    <w:sz w:val="18"/>
                    <w:szCs w:val="18"/>
                  </w:rPr>
                  <w:t>→</w:t>
                </w:r>
                <w:r w:rsidRPr="002A5061">
                  <w:rPr>
                    <w:sz w:val="18"/>
                    <w:szCs w:val="18"/>
                  </w:rPr>
                  <w:t xml:space="preserve"> 30k (20% deception for TT2)</w:t>
                </w:r>
              </w:sdtContent>
            </w:sdt>
          </w:p>
          <w:p w14:paraId="0CC13544" w14:textId="77777777" w:rsidR="00FD2263" w:rsidRPr="002A5061" w:rsidRDefault="00FD2263" w:rsidP="0068474E">
            <w:pPr>
              <w:spacing w:after="120"/>
              <w:rPr>
                <w:sz w:val="18"/>
                <w:szCs w:val="18"/>
              </w:rPr>
            </w:pPr>
            <w:r w:rsidRPr="002A5061">
              <w:rPr>
                <w:b/>
                <w:sz w:val="18"/>
                <w:szCs w:val="18"/>
              </w:rPr>
              <w:t>ACC Group:</w:t>
            </w:r>
            <w:r w:rsidRPr="002A5061">
              <w:rPr>
                <w:sz w:val="18"/>
                <w:szCs w:val="18"/>
              </w:rPr>
              <w:t xml:space="preserve"> 30k </w:t>
            </w:r>
            <w:r w:rsidRPr="002A5061">
              <w:rPr>
                <w:rFonts w:ascii="Arial" w:hAnsi="Arial" w:cs="Arial"/>
                <w:sz w:val="18"/>
                <w:szCs w:val="18"/>
              </w:rPr>
              <w:t>→</w:t>
            </w:r>
            <w:r w:rsidRPr="002A5061">
              <w:rPr>
                <w:sz w:val="18"/>
                <w:szCs w:val="18"/>
              </w:rPr>
              <w:t xml:space="preserve"> 30k </w:t>
            </w:r>
            <w:r w:rsidRPr="002A5061">
              <w:rPr>
                <w:rFonts w:ascii="Arial" w:hAnsi="Arial" w:cs="Arial"/>
                <w:sz w:val="18"/>
                <w:szCs w:val="18"/>
              </w:rPr>
              <w:t>→</w:t>
            </w:r>
            <w:r w:rsidRPr="002A5061">
              <w:rPr>
                <w:sz w:val="18"/>
                <w:szCs w:val="18"/>
              </w:rPr>
              <w:t xml:space="preserve"> 30k</w:t>
            </w:r>
          </w:p>
        </w:tc>
        <w:tc>
          <w:tcPr>
            <w:tcW w:w="1260" w:type="dxa"/>
          </w:tcPr>
          <w:p w14:paraId="6B251A29" w14:textId="77777777" w:rsidR="00FD2263" w:rsidRPr="002A5061" w:rsidRDefault="00FD2263" w:rsidP="0068474E">
            <w:pPr>
              <w:rPr>
                <w:sz w:val="18"/>
                <w:szCs w:val="18"/>
              </w:rPr>
            </w:pPr>
            <w:r w:rsidRPr="002A5061">
              <w:rPr>
                <w:sz w:val="18"/>
                <w:szCs w:val="18"/>
              </w:rPr>
              <w:t xml:space="preserve">Distance </w:t>
            </w:r>
            <w:r w:rsidRPr="002A5061">
              <w:rPr>
                <w:noProof/>
                <w:sz w:val="18"/>
                <w:szCs w:val="18"/>
              </w:rPr>
              <w:drawing>
                <wp:inline distT="0" distB="0" distL="0" distR="0" wp14:anchorId="3DBB55BD" wp14:editId="56D51451">
                  <wp:extent cx="274320" cy="237744"/>
                  <wp:effectExtent l="0" t="0" r="5080" b="0"/>
                  <wp:docPr id="32" name="image5.png" descr="Race Flag with solid fill"/>
                  <wp:cNvGraphicFramePr/>
                  <a:graphic xmlns:a="http://schemas.openxmlformats.org/drawingml/2006/main">
                    <a:graphicData uri="http://schemas.openxmlformats.org/drawingml/2006/picture">
                      <pic:pic xmlns:pic="http://schemas.openxmlformats.org/drawingml/2006/picture">
                        <pic:nvPicPr>
                          <pic:cNvPr id="0" name="image5.png" descr="Race Flag with solid fill"/>
                          <pic:cNvPicPr preferRelativeResize="0"/>
                        </pic:nvPicPr>
                        <pic:blipFill>
                          <a:blip r:embed="rId50"/>
                          <a:srcRect/>
                          <a:stretch>
                            <a:fillRect/>
                          </a:stretch>
                        </pic:blipFill>
                        <pic:spPr>
                          <a:xfrm>
                            <a:off x="0" y="0"/>
                            <a:ext cx="274320" cy="237744"/>
                          </a:xfrm>
                          <a:prstGeom prst="rect">
                            <a:avLst/>
                          </a:prstGeom>
                          <a:ln/>
                        </pic:spPr>
                      </pic:pic>
                    </a:graphicData>
                  </a:graphic>
                </wp:inline>
              </w:drawing>
            </w:r>
          </w:p>
        </w:tc>
        <w:tc>
          <w:tcPr>
            <w:tcW w:w="1080" w:type="dxa"/>
          </w:tcPr>
          <w:p w14:paraId="09699A66" w14:textId="77777777" w:rsidR="00FD2263" w:rsidRPr="00C96E0E" w:rsidRDefault="00FD2263" w:rsidP="0068474E">
            <w:pPr>
              <w:rPr>
                <w:sz w:val="18"/>
                <w:szCs w:val="18"/>
              </w:rPr>
            </w:pPr>
            <w:r w:rsidRPr="00C96E0E">
              <w:rPr>
                <w:sz w:val="18"/>
                <w:szCs w:val="18"/>
              </w:rPr>
              <w:t>-Time</w:t>
            </w:r>
          </w:p>
          <w:p w14:paraId="3354E624" w14:textId="77777777" w:rsidR="00FD2263" w:rsidRPr="00C96E0E" w:rsidRDefault="00FD2263" w:rsidP="0068474E">
            <w:pPr>
              <w:rPr>
                <w:sz w:val="18"/>
                <w:szCs w:val="18"/>
              </w:rPr>
            </w:pPr>
            <w:r w:rsidRPr="00C96E0E">
              <w:rPr>
                <w:sz w:val="18"/>
                <w:szCs w:val="18"/>
              </w:rPr>
              <w:t xml:space="preserve">-PO </w:t>
            </w:r>
          </w:p>
        </w:tc>
        <w:tc>
          <w:tcPr>
            <w:tcW w:w="3150" w:type="dxa"/>
          </w:tcPr>
          <w:p w14:paraId="5B0DB790" w14:textId="77777777" w:rsidR="00FD2263" w:rsidRPr="00C96E0E" w:rsidRDefault="00FD2263" w:rsidP="0068474E">
            <w:pPr>
              <w:spacing w:after="120"/>
              <w:rPr>
                <w:sz w:val="18"/>
                <w:szCs w:val="18"/>
              </w:rPr>
            </w:pPr>
            <w:r w:rsidRPr="00C96E0E">
              <w:rPr>
                <w:sz w:val="18"/>
                <w:szCs w:val="18"/>
              </w:rPr>
              <w:t xml:space="preserve">- NSD in TTC across groups </w:t>
            </w:r>
          </w:p>
          <w:p w14:paraId="3847E9E7" w14:textId="77777777" w:rsidR="00FD2263" w:rsidRPr="00C96E0E" w:rsidRDefault="00FD2263" w:rsidP="0068474E">
            <w:pPr>
              <w:spacing w:after="120"/>
              <w:rPr>
                <w:sz w:val="18"/>
                <w:szCs w:val="18"/>
              </w:rPr>
            </w:pPr>
            <w:r w:rsidRPr="00C96E0E">
              <w:rPr>
                <w:sz w:val="18"/>
                <w:szCs w:val="18"/>
              </w:rPr>
              <w:t xml:space="preserve">-DEC(P) Group </w:t>
            </w:r>
            <w:r w:rsidRPr="00C96E0E">
              <w:rPr>
                <w:rFonts w:ascii="Arial" w:hAnsi="Arial" w:cs="Arial"/>
                <w:sz w:val="18"/>
                <w:szCs w:val="18"/>
              </w:rPr>
              <w:t>↓</w:t>
            </w:r>
            <w:r w:rsidRPr="00C96E0E">
              <w:rPr>
                <w:sz w:val="18"/>
                <w:szCs w:val="18"/>
              </w:rPr>
              <w:t xml:space="preserve"> in TTC in TT3 compared to TT1</w:t>
            </w:r>
          </w:p>
          <w:p w14:paraId="39E50D8C" w14:textId="77777777" w:rsidR="00FD2263" w:rsidRPr="00C96E0E" w:rsidRDefault="00FD2263" w:rsidP="0068474E">
            <w:pPr>
              <w:spacing w:after="120"/>
              <w:rPr>
                <w:sz w:val="18"/>
                <w:szCs w:val="18"/>
              </w:rPr>
            </w:pPr>
            <w:r w:rsidRPr="00C96E0E">
              <w:rPr>
                <w:sz w:val="18"/>
                <w:szCs w:val="18"/>
              </w:rPr>
              <w:t xml:space="preserve">-DEC(N) Group </w:t>
            </w:r>
            <w:r w:rsidRPr="00C96E0E">
              <w:rPr>
                <w:rFonts w:ascii="Arial" w:hAnsi="Arial" w:cs="Arial"/>
                <w:sz w:val="18"/>
                <w:szCs w:val="18"/>
              </w:rPr>
              <w:t>↑</w:t>
            </w:r>
            <w:r w:rsidRPr="00C96E0E">
              <w:rPr>
                <w:sz w:val="18"/>
                <w:szCs w:val="18"/>
              </w:rPr>
              <w:t xml:space="preserve"> in TTC in TT3 compared to TT1</w:t>
            </w:r>
          </w:p>
          <w:p w14:paraId="23458A67" w14:textId="77777777" w:rsidR="00FD2263" w:rsidRPr="00C96E0E" w:rsidRDefault="00FD2263" w:rsidP="0068474E">
            <w:pPr>
              <w:spacing w:after="120"/>
              <w:rPr>
                <w:sz w:val="18"/>
                <w:szCs w:val="18"/>
              </w:rPr>
            </w:pPr>
            <w:r w:rsidRPr="00C96E0E">
              <w:rPr>
                <w:sz w:val="18"/>
                <w:szCs w:val="18"/>
              </w:rPr>
              <w:t>-ACC</w:t>
            </w:r>
            <w:r>
              <w:rPr>
                <w:sz w:val="18"/>
                <w:szCs w:val="18"/>
              </w:rPr>
              <w:t>:</w:t>
            </w:r>
            <w:r w:rsidRPr="00C96E0E">
              <w:rPr>
                <w:sz w:val="18"/>
                <w:szCs w:val="18"/>
              </w:rPr>
              <w:t xml:space="preserve"> NSD between TT1 and TT3</w:t>
            </w:r>
          </w:p>
        </w:tc>
      </w:tr>
      <w:tr w:rsidR="00FD2263" w:rsidRPr="00B0371C" w14:paraId="4A3D4D32" w14:textId="77777777" w:rsidTr="002464B4">
        <w:trPr>
          <w:jc w:val="center"/>
        </w:trPr>
        <w:tc>
          <w:tcPr>
            <w:tcW w:w="1345" w:type="dxa"/>
          </w:tcPr>
          <w:p w14:paraId="2480C23B" w14:textId="77777777" w:rsidR="00FD2263" w:rsidRPr="002A5061" w:rsidRDefault="00FD2263" w:rsidP="0068474E">
            <w:pPr>
              <w:rPr>
                <w:sz w:val="18"/>
                <w:szCs w:val="18"/>
              </w:rPr>
            </w:pPr>
            <w:r w:rsidRPr="002A5061">
              <w:rPr>
                <w:sz w:val="18"/>
                <w:szCs w:val="18"/>
              </w:rPr>
              <w:t>Wingfield et al. (2018)</w:t>
            </w:r>
          </w:p>
          <w:p w14:paraId="7AA80F2C" w14:textId="77777777" w:rsidR="00FD2263" w:rsidRPr="002A5061" w:rsidRDefault="00FD2263" w:rsidP="0068474E">
            <w:pPr>
              <w:rPr>
                <w:sz w:val="18"/>
                <w:szCs w:val="18"/>
              </w:rPr>
            </w:pPr>
            <w:r w:rsidRPr="002A5061">
              <w:rPr>
                <w:noProof/>
                <w:sz w:val="18"/>
                <w:szCs w:val="18"/>
              </w:rPr>
              <w:drawing>
                <wp:inline distT="0" distB="0" distL="0" distR="0" wp14:anchorId="47794D67" wp14:editId="139B4A6D">
                  <wp:extent cx="273050" cy="234950"/>
                  <wp:effectExtent l="0" t="0" r="0" b="0"/>
                  <wp:docPr id="33"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1C5AFE9A" w14:textId="77777777" w:rsidR="00FD2263" w:rsidRPr="002A5061" w:rsidRDefault="00FD2263" w:rsidP="0068474E">
            <w:pPr>
              <w:spacing w:after="120"/>
              <w:rPr>
                <w:sz w:val="18"/>
                <w:szCs w:val="18"/>
              </w:rPr>
            </w:pPr>
            <w:r w:rsidRPr="002A5061">
              <w:rPr>
                <w:i/>
                <w:sz w:val="18"/>
                <w:szCs w:val="18"/>
              </w:rPr>
              <w:t xml:space="preserve">N = </w:t>
            </w:r>
            <w:r w:rsidRPr="002A5061">
              <w:rPr>
                <w:sz w:val="18"/>
                <w:szCs w:val="18"/>
              </w:rPr>
              <w:t xml:space="preserve">10 </w:t>
            </w:r>
          </w:p>
          <w:p w14:paraId="69E617E9" w14:textId="77777777" w:rsidR="00FD2263" w:rsidRPr="002A5061" w:rsidRDefault="00FD2263" w:rsidP="0068474E">
            <w:pPr>
              <w:spacing w:after="120"/>
              <w:rPr>
                <w:sz w:val="18"/>
                <w:szCs w:val="18"/>
              </w:rPr>
            </w:pPr>
            <w:r w:rsidRPr="002A5061">
              <w:rPr>
                <w:sz w:val="18"/>
                <w:szCs w:val="18"/>
              </w:rPr>
              <w:t xml:space="preserve">Well-trained M cyclists </w:t>
            </w:r>
          </w:p>
        </w:tc>
        <w:tc>
          <w:tcPr>
            <w:tcW w:w="900" w:type="dxa"/>
          </w:tcPr>
          <w:p w14:paraId="3B3027CD" w14:textId="77777777" w:rsidR="00FD2263" w:rsidRPr="002A5061" w:rsidRDefault="00FD2263" w:rsidP="0068474E">
            <w:pPr>
              <w:rPr>
                <w:sz w:val="18"/>
                <w:szCs w:val="18"/>
              </w:rPr>
            </w:pPr>
            <w:r w:rsidRPr="002A5061">
              <w:rPr>
                <w:sz w:val="18"/>
                <w:szCs w:val="18"/>
              </w:rPr>
              <w:t>3 x ‘30k’ TTs at various distances</w:t>
            </w:r>
          </w:p>
        </w:tc>
        <w:tc>
          <w:tcPr>
            <w:tcW w:w="4140" w:type="dxa"/>
          </w:tcPr>
          <w:p w14:paraId="4173BB5D"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 xml:space="preserve">Informed the </w:t>
            </w:r>
            <w:r>
              <w:rPr>
                <w:sz w:val="18"/>
                <w:szCs w:val="18"/>
              </w:rPr>
              <w:t xml:space="preserve">correct </w:t>
            </w:r>
            <w:r w:rsidRPr="002A5061">
              <w:rPr>
                <w:sz w:val="18"/>
                <w:szCs w:val="18"/>
              </w:rPr>
              <w:t xml:space="preserve">distance of the trial </w:t>
            </w:r>
            <w:r>
              <w:rPr>
                <w:sz w:val="18"/>
                <w:szCs w:val="18"/>
              </w:rPr>
              <w:t>(</w:t>
            </w:r>
            <w:r w:rsidRPr="002A5061">
              <w:rPr>
                <w:sz w:val="18"/>
                <w:szCs w:val="18"/>
              </w:rPr>
              <w:t>30k</w:t>
            </w:r>
            <w:r>
              <w:rPr>
                <w:sz w:val="18"/>
                <w:szCs w:val="18"/>
              </w:rPr>
              <w:t>)</w:t>
            </w:r>
          </w:p>
          <w:p w14:paraId="0FE7BB1A" w14:textId="77777777" w:rsidR="00FD2263" w:rsidRPr="002A5061" w:rsidRDefault="00FD2263" w:rsidP="0068474E">
            <w:pPr>
              <w:spacing w:after="120"/>
              <w:rPr>
                <w:sz w:val="18"/>
                <w:szCs w:val="18"/>
              </w:rPr>
            </w:pPr>
            <w:r w:rsidRPr="002A5061">
              <w:rPr>
                <w:b/>
                <w:sz w:val="18"/>
                <w:szCs w:val="18"/>
              </w:rPr>
              <w:t xml:space="preserve">DEC(N): </w:t>
            </w:r>
            <w:r w:rsidRPr="002A5061">
              <w:rPr>
                <w:sz w:val="18"/>
                <w:szCs w:val="18"/>
              </w:rPr>
              <w:t>Informed the distance of the trial was 30k, but it was 26k (20% deception)</w:t>
            </w:r>
          </w:p>
          <w:p w14:paraId="48017F87" w14:textId="77777777" w:rsidR="00FD2263" w:rsidRPr="002A5061" w:rsidRDefault="00FD2263" w:rsidP="0068474E">
            <w:pPr>
              <w:spacing w:after="120"/>
              <w:rPr>
                <w:sz w:val="18"/>
                <w:szCs w:val="18"/>
              </w:rPr>
            </w:pPr>
            <w:r w:rsidRPr="002A5061">
              <w:rPr>
                <w:b/>
                <w:sz w:val="18"/>
                <w:szCs w:val="18"/>
              </w:rPr>
              <w:t xml:space="preserve">DEC(P): </w:t>
            </w:r>
            <w:r w:rsidRPr="002A5061">
              <w:rPr>
                <w:sz w:val="18"/>
                <w:szCs w:val="18"/>
              </w:rPr>
              <w:t>Informed the distance of the trial was 30k, but it was 36k (20% deception)</w:t>
            </w:r>
          </w:p>
        </w:tc>
        <w:tc>
          <w:tcPr>
            <w:tcW w:w="1260" w:type="dxa"/>
          </w:tcPr>
          <w:p w14:paraId="7C8648E3" w14:textId="77777777" w:rsidR="00FD2263" w:rsidRPr="002A5061" w:rsidRDefault="00FD2263" w:rsidP="0068474E">
            <w:pPr>
              <w:rPr>
                <w:sz w:val="18"/>
                <w:szCs w:val="18"/>
              </w:rPr>
            </w:pPr>
            <w:r w:rsidRPr="002A5061">
              <w:rPr>
                <w:sz w:val="18"/>
                <w:szCs w:val="18"/>
              </w:rPr>
              <w:t xml:space="preserve">Distance </w:t>
            </w:r>
            <w:r w:rsidRPr="002A5061">
              <w:rPr>
                <w:noProof/>
                <w:sz w:val="18"/>
                <w:szCs w:val="18"/>
              </w:rPr>
              <w:drawing>
                <wp:inline distT="0" distB="0" distL="0" distR="0" wp14:anchorId="4783018D" wp14:editId="07DF62C8">
                  <wp:extent cx="274320" cy="237744"/>
                  <wp:effectExtent l="0" t="0" r="5080" b="0"/>
                  <wp:docPr id="34" name="image5.png" descr="Race Flag with solid fill"/>
                  <wp:cNvGraphicFramePr/>
                  <a:graphic xmlns:a="http://schemas.openxmlformats.org/drawingml/2006/main">
                    <a:graphicData uri="http://schemas.openxmlformats.org/drawingml/2006/picture">
                      <pic:pic xmlns:pic="http://schemas.openxmlformats.org/drawingml/2006/picture">
                        <pic:nvPicPr>
                          <pic:cNvPr id="0" name="image5.png" descr="Race Flag with solid fill"/>
                          <pic:cNvPicPr preferRelativeResize="0"/>
                        </pic:nvPicPr>
                        <pic:blipFill>
                          <a:blip r:embed="rId50"/>
                          <a:srcRect/>
                          <a:stretch>
                            <a:fillRect/>
                          </a:stretch>
                        </pic:blipFill>
                        <pic:spPr>
                          <a:xfrm>
                            <a:off x="0" y="0"/>
                            <a:ext cx="274320" cy="237744"/>
                          </a:xfrm>
                          <a:prstGeom prst="rect">
                            <a:avLst/>
                          </a:prstGeom>
                          <a:ln/>
                        </pic:spPr>
                      </pic:pic>
                    </a:graphicData>
                  </a:graphic>
                </wp:inline>
              </w:drawing>
            </w:r>
          </w:p>
        </w:tc>
        <w:tc>
          <w:tcPr>
            <w:tcW w:w="1080" w:type="dxa"/>
          </w:tcPr>
          <w:p w14:paraId="46A72D6B" w14:textId="77777777" w:rsidR="00FD2263" w:rsidRPr="00C96E0E" w:rsidRDefault="00FD2263" w:rsidP="0068474E">
            <w:pPr>
              <w:rPr>
                <w:sz w:val="18"/>
                <w:szCs w:val="18"/>
              </w:rPr>
            </w:pPr>
            <w:r w:rsidRPr="00C96E0E">
              <w:rPr>
                <w:sz w:val="18"/>
                <w:szCs w:val="18"/>
              </w:rPr>
              <w:t xml:space="preserve">-Time </w:t>
            </w:r>
          </w:p>
          <w:p w14:paraId="16862C94" w14:textId="77777777" w:rsidR="00FD2263" w:rsidRPr="00C96E0E" w:rsidRDefault="00FD2263" w:rsidP="0068474E">
            <w:pPr>
              <w:rPr>
                <w:sz w:val="18"/>
                <w:szCs w:val="18"/>
              </w:rPr>
            </w:pPr>
            <w:r w:rsidRPr="00C96E0E">
              <w:rPr>
                <w:sz w:val="18"/>
                <w:szCs w:val="18"/>
              </w:rPr>
              <w:t xml:space="preserve">-PO </w:t>
            </w:r>
          </w:p>
          <w:p w14:paraId="3468E0EA" w14:textId="77777777" w:rsidR="00FD2263" w:rsidRPr="00C96E0E" w:rsidRDefault="00FD2263" w:rsidP="0068474E">
            <w:pPr>
              <w:rPr>
                <w:sz w:val="18"/>
                <w:szCs w:val="18"/>
              </w:rPr>
            </w:pPr>
            <w:r w:rsidRPr="00C96E0E">
              <w:rPr>
                <w:sz w:val="18"/>
                <w:szCs w:val="18"/>
              </w:rPr>
              <w:t xml:space="preserve"> </w:t>
            </w:r>
          </w:p>
        </w:tc>
        <w:tc>
          <w:tcPr>
            <w:tcW w:w="3150" w:type="dxa"/>
          </w:tcPr>
          <w:p w14:paraId="36893EDC" w14:textId="77777777" w:rsidR="00FD2263" w:rsidRPr="00C96E0E" w:rsidRDefault="00FD2263" w:rsidP="0068474E">
            <w:pPr>
              <w:spacing w:after="120"/>
              <w:rPr>
                <w:sz w:val="18"/>
                <w:szCs w:val="18"/>
              </w:rPr>
            </w:pPr>
            <w:r w:rsidRPr="00C96E0E">
              <w:rPr>
                <w:sz w:val="18"/>
                <w:szCs w:val="18"/>
              </w:rPr>
              <w:t xml:space="preserve">-PO </w:t>
            </w:r>
            <w:r w:rsidRPr="00C96E0E">
              <w:rPr>
                <w:rFonts w:ascii="Arial" w:hAnsi="Arial" w:cs="Arial"/>
                <w:sz w:val="18"/>
                <w:szCs w:val="18"/>
              </w:rPr>
              <w:t>↓</w:t>
            </w:r>
            <w:r w:rsidRPr="00C96E0E">
              <w:rPr>
                <w:sz w:val="18"/>
                <w:szCs w:val="18"/>
              </w:rPr>
              <w:t xml:space="preserve"> in DEC(P) compared to ACC</w:t>
            </w:r>
          </w:p>
        </w:tc>
      </w:tr>
      <w:tr w:rsidR="00FD2263" w:rsidRPr="00B0371C" w14:paraId="4F017BDC" w14:textId="77777777" w:rsidTr="002464B4">
        <w:trPr>
          <w:trHeight w:val="350"/>
          <w:jc w:val="center"/>
        </w:trPr>
        <w:tc>
          <w:tcPr>
            <w:tcW w:w="1345" w:type="dxa"/>
          </w:tcPr>
          <w:p w14:paraId="2CC757C0" w14:textId="77777777" w:rsidR="00FD2263" w:rsidRPr="002A5061" w:rsidRDefault="00FD2263" w:rsidP="0068474E">
            <w:pPr>
              <w:rPr>
                <w:sz w:val="18"/>
                <w:szCs w:val="18"/>
              </w:rPr>
            </w:pPr>
            <w:r w:rsidRPr="002A5061">
              <w:rPr>
                <w:sz w:val="18"/>
                <w:szCs w:val="18"/>
              </w:rPr>
              <w:t>Ansdell et al. (2018)</w:t>
            </w:r>
          </w:p>
          <w:p w14:paraId="767E1965" w14:textId="77777777" w:rsidR="00FD2263" w:rsidRPr="002A5061" w:rsidRDefault="00FD2263" w:rsidP="0068474E">
            <w:pPr>
              <w:rPr>
                <w:sz w:val="18"/>
                <w:szCs w:val="18"/>
              </w:rPr>
            </w:pPr>
            <w:r w:rsidRPr="002A5061">
              <w:rPr>
                <w:noProof/>
                <w:sz w:val="18"/>
                <w:szCs w:val="18"/>
              </w:rPr>
              <w:drawing>
                <wp:inline distT="0" distB="0" distL="0" distR="0" wp14:anchorId="1FDD3CFE" wp14:editId="0579A7CE">
                  <wp:extent cx="273050" cy="234950"/>
                  <wp:effectExtent l="0" t="0" r="0" b="0"/>
                  <wp:docPr id="35"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5EA11DD1" w14:textId="77777777" w:rsidR="00FD2263" w:rsidRPr="002A5061" w:rsidRDefault="00FD2263" w:rsidP="0068474E">
            <w:pPr>
              <w:spacing w:after="120"/>
              <w:rPr>
                <w:sz w:val="18"/>
                <w:szCs w:val="18"/>
              </w:rPr>
            </w:pPr>
            <w:r w:rsidRPr="002A5061">
              <w:rPr>
                <w:i/>
                <w:sz w:val="18"/>
                <w:szCs w:val="18"/>
              </w:rPr>
              <w:t xml:space="preserve">N = </w:t>
            </w:r>
            <w:r w:rsidRPr="002A5061">
              <w:rPr>
                <w:sz w:val="18"/>
                <w:szCs w:val="18"/>
              </w:rPr>
              <w:t xml:space="preserve">10 </w:t>
            </w:r>
          </w:p>
          <w:p w14:paraId="6601CAF1" w14:textId="77777777" w:rsidR="00FD2263" w:rsidRPr="002A5061" w:rsidRDefault="00FD2263" w:rsidP="0068474E">
            <w:pPr>
              <w:spacing w:after="120"/>
              <w:rPr>
                <w:sz w:val="18"/>
                <w:szCs w:val="18"/>
              </w:rPr>
            </w:pPr>
            <w:r w:rsidRPr="002A5061">
              <w:rPr>
                <w:sz w:val="18"/>
                <w:szCs w:val="18"/>
              </w:rPr>
              <w:t xml:space="preserve">Well-trained M cyclists </w:t>
            </w:r>
          </w:p>
        </w:tc>
        <w:tc>
          <w:tcPr>
            <w:tcW w:w="900" w:type="dxa"/>
          </w:tcPr>
          <w:p w14:paraId="6DD36E98" w14:textId="77777777" w:rsidR="00FD2263" w:rsidRPr="002A5061" w:rsidRDefault="00FD2263" w:rsidP="0068474E">
            <w:pPr>
              <w:rPr>
                <w:sz w:val="18"/>
                <w:szCs w:val="18"/>
              </w:rPr>
            </w:pPr>
            <w:r w:rsidRPr="002A5061">
              <w:rPr>
                <w:sz w:val="18"/>
                <w:szCs w:val="18"/>
              </w:rPr>
              <w:t xml:space="preserve">4 x 4k TTs </w:t>
            </w:r>
          </w:p>
        </w:tc>
        <w:tc>
          <w:tcPr>
            <w:tcW w:w="4140" w:type="dxa"/>
          </w:tcPr>
          <w:p w14:paraId="63469E66"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 xml:space="preserve">Virtual avatar displayed speed accurately represented </w:t>
            </w:r>
            <w:r>
              <w:rPr>
                <w:sz w:val="18"/>
                <w:szCs w:val="18"/>
              </w:rPr>
              <w:t>BL</w:t>
            </w:r>
            <w:r w:rsidRPr="002A5061">
              <w:rPr>
                <w:sz w:val="18"/>
                <w:szCs w:val="18"/>
              </w:rPr>
              <w:t xml:space="preserve"> </w:t>
            </w:r>
          </w:p>
          <w:p w14:paraId="27379F86" w14:textId="77777777" w:rsidR="00FD2263" w:rsidRPr="002A5061" w:rsidRDefault="00FD2263" w:rsidP="0068474E">
            <w:pPr>
              <w:spacing w:after="120"/>
              <w:rPr>
                <w:sz w:val="18"/>
                <w:szCs w:val="18"/>
              </w:rPr>
            </w:pPr>
            <w:r w:rsidRPr="002A5061">
              <w:rPr>
                <w:b/>
                <w:sz w:val="18"/>
                <w:szCs w:val="18"/>
              </w:rPr>
              <w:t xml:space="preserve">DEC(P): </w:t>
            </w:r>
            <w:r w:rsidRPr="002A5061">
              <w:rPr>
                <w:sz w:val="18"/>
                <w:szCs w:val="18"/>
              </w:rPr>
              <w:t xml:space="preserve">Virtual avatar displayed speed 2% faster than </w:t>
            </w:r>
            <w:r>
              <w:rPr>
                <w:sz w:val="18"/>
                <w:szCs w:val="18"/>
              </w:rPr>
              <w:t>BL</w:t>
            </w:r>
            <w:r w:rsidRPr="002A5061">
              <w:rPr>
                <w:sz w:val="18"/>
                <w:szCs w:val="18"/>
              </w:rPr>
              <w:t xml:space="preserve"> </w:t>
            </w:r>
          </w:p>
        </w:tc>
        <w:tc>
          <w:tcPr>
            <w:tcW w:w="1260" w:type="dxa"/>
          </w:tcPr>
          <w:p w14:paraId="1BEFA3CF" w14:textId="77777777" w:rsidR="00FD2263" w:rsidRPr="002A5061" w:rsidRDefault="00FD2263" w:rsidP="0068474E">
            <w:pPr>
              <w:rPr>
                <w:sz w:val="18"/>
                <w:szCs w:val="18"/>
              </w:rPr>
            </w:pPr>
            <w:r w:rsidRPr="002A5061">
              <w:rPr>
                <w:sz w:val="18"/>
                <w:szCs w:val="18"/>
              </w:rPr>
              <w:t xml:space="preserve">Speed &amp; Previous Performance </w:t>
            </w:r>
          </w:p>
          <w:p w14:paraId="536C04A7" w14:textId="77777777" w:rsidR="00FD2263" w:rsidRPr="002A5061" w:rsidRDefault="00FD2263" w:rsidP="0068474E">
            <w:pPr>
              <w:rPr>
                <w:sz w:val="18"/>
                <w:szCs w:val="18"/>
              </w:rPr>
            </w:pPr>
            <w:r w:rsidRPr="002A5061">
              <w:rPr>
                <w:noProof/>
                <w:sz w:val="18"/>
                <w:szCs w:val="18"/>
              </w:rPr>
              <w:lastRenderedPageBreak/>
              <w:drawing>
                <wp:inline distT="0" distB="0" distL="0" distR="0" wp14:anchorId="272740E9" wp14:editId="27F1F187">
                  <wp:extent cx="274320" cy="237744"/>
                  <wp:effectExtent l="0" t="0" r="0" b="3810"/>
                  <wp:docPr id="36" name="image7.png" descr="Stopwatch outline"/>
                  <wp:cNvGraphicFramePr/>
                  <a:graphic xmlns:a="http://schemas.openxmlformats.org/drawingml/2006/main">
                    <a:graphicData uri="http://schemas.openxmlformats.org/drawingml/2006/picture">
                      <pic:pic xmlns:pic="http://schemas.openxmlformats.org/drawingml/2006/picture">
                        <pic:nvPicPr>
                          <pic:cNvPr id="0" name="image7.png" descr="Stopwatch outline"/>
                          <pic:cNvPicPr preferRelativeResize="0"/>
                        </pic:nvPicPr>
                        <pic:blipFill>
                          <a:blip r:embed="rId51"/>
                          <a:srcRect/>
                          <a:stretch>
                            <a:fillRect/>
                          </a:stretch>
                        </pic:blipFill>
                        <pic:spPr>
                          <a:xfrm>
                            <a:off x="0" y="0"/>
                            <a:ext cx="274320" cy="237744"/>
                          </a:xfrm>
                          <a:prstGeom prst="rect">
                            <a:avLst/>
                          </a:prstGeom>
                          <a:ln/>
                        </pic:spPr>
                      </pic:pic>
                    </a:graphicData>
                  </a:graphic>
                </wp:inline>
              </w:drawing>
            </w:r>
          </w:p>
        </w:tc>
        <w:tc>
          <w:tcPr>
            <w:tcW w:w="1080" w:type="dxa"/>
          </w:tcPr>
          <w:p w14:paraId="71FB6D4E" w14:textId="77777777" w:rsidR="00FD2263" w:rsidRPr="00C96E0E" w:rsidRDefault="00FD2263" w:rsidP="0068474E">
            <w:pPr>
              <w:rPr>
                <w:sz w:val="18"/>
                <w:szCs w:val="18"/>
              </w:rPr>
            </w:pPr>
            <w:r w:rsidRPr="00C96E0E">
              <w:rPr>
                <w:sz w:val="18"/>
                <w:szCs w:val="18"/>
              </w:rPr>
              <w:lastRenderedPageBreak/>
              <w:t>-Time</w:t>
            </w:r>
          </w:p>
          <w:p w14:paraId="559D4617" w14:textId="77777777" w:rsidR="00FD2263" w:rsidRPr="00C96E0E" w:rsidRDefault="00FD2263" w:rsidP="0068474E">
            <w:pPr>
              <w:rPr>
                <w:sz w:val="18"/>
                <w:szCs w:val="18"/>
              </w:rPr>
            </w:pPr>
            <w:r w:rsidRPr="00C96E0E">
              <w:rPr>
                <w:sz w:val="18"/>
                <w:szCs w:val="18"/>
              </w:rPr>
              <w:t xml:space="preserve"> </w:t>
            </w:r>
          </w:p>
        </w:tc>
        <w:tc>
          <w:tcPr>
            <w:tcW w:w="3150" w:type="dxa"/>
          </w:tcPr>
          <w:p w14:paraId="0D96CAD5" w14:textId="77777777" w:rsidR="00FD2263" w:rsidRPr="00C96E0E" w:rsidRDefault="00FD2263" w:rsidP="0068474E">
            <w:pPr>
              <w:spacing w:after="120"/>
              <w:rPr>
                <w:sz w:val="18"/>
                <w:szCs w:val="18"/>
              </w:rPr>
            </w:pPr>
            <w:r w:rsidRPr="00C96E0E">
              <w:rPr>
                <w:sz w:val="18"/>
                <w:szCs w:val="18"/>
              </w:rPr>
              <w:t xml:space="preserve">-TTC </w:t>
            </w:r>
            <w:r w:rsidRPr="00C96E0E">
              <w:rPr>
                <w:rFonts w:ascii="Arial" w:hAnsi="Arial" w:cs="Arial"/>
                <w:sz w:val="18"/>
                <w:szCs w:val="18"/>
              </w:rPr>
              <w:t>↓</w:t>
            </w:r>
            <w:r w:rsidRPr="00C96E0E">
              <w:rPr>
                <w:sz w:val="18"/>
                <w:szCs w:val="18"/>
              </w:rPr>
              <w:t xml:space="preserve"> in DEC(P) compared to </w:t>
            </w:r>
            <w:r>
              <w:rPr>
                <w:sz w:val="18"/>
                <w:szCs w:val="18"/>
              </w:rPr>
              <w:t>BL</w:t>
            </w:r>
            <w:r w:rsidRPr="00C96E0E">
              <w:rPr>
                <w:sz w:val="18"/>
                <w:szCs w:val="18"/>
              </w:rPr>
              <w:t xml:space="preserve"> </w:t>
            </w:r>
          </w:p>
          <w:p w14:paraId="6CF00520" w14:textId="77777777" w:rsidR="00FD2263" w:rsidRPr="00C96E0E" w:rsidRDefault="00FD2263" w:rsidP="0068474E">
            <w:pPr>
              <w:spacing w:after="120"/>
              <w:rPr>
                <w:sz w:val="18"/>
                <w:szCs w:val="18"/>
              </w:rPr>
            </w:pPr>
            <w:r w:rsidRPr="00C96E0E">
              <w:rPr>
                <w:sz w:val="18"/>
                <w:szCs w:val="18"/>
              </w:rPr>
              <w:t xml:space="preserve">-NSD difference in TTC for ACC vs. DEC(P)  </w:t>
            </w:r>
          </w:p>
        </w:tc>
      </w:tr>
      <w:tr w:rsidR="00FD2263" w:rsidRPr="00B0371C" w14:paraId="37E98732" w14:textId="77777777" w:rsidTr="002464B4">
        <w:trPr>
          <w:jc w:val="center"/>
        </w:trPr>
        <w:tc>
          <w:tcPr>
            <w:tcW w:w="1345" w:type="dxa"/>
          </w:tcPr>
          <w:p w14:paraId="06F97BAB" w14:textId="77777777" w:rsidR="00FD2263" w:rsidRPr="002A5061" w:rsidRDefault="00FD2263" w:rsidP="0068474E">
            <w:pPr>
              <w:rPr>
                <w:sz w:val="18"/>
                <w:szCs w:val="18"/>
              </w:rPr>
            </w:pPr>
            <w:proofErr w:type="spellStart"/>
            <w:r w:rsidRPr="002A5061">
              <w:rPr>
                <w:sz w:val="18"/>
                <w:szCs w:val="18"/>
              </w:rPr>
              <w:t>Ducrocq</w:t>
            </w:r>
            <w:proofErr w:type="spellEnd"/>
            <w:r w:rsidRPr="002A5061">
              <w:rPr>
                <w:sz w:val="18"/>
                <w:szCs w:val="18"/>
              </w:rPr>
              <w:t xml:space="preserve"> et al. (2017)</w:t>
            </w:r>
          </w:p>
          <w:p w14:paraId="2C0A134F" w14:textId="77777777" w:rsidR="00FD2263" w:rsidRPr="002A5061" w:rsidRDefault="00FD2263" w:rsidP="0068474E">
            <w:pPr>
              <w:rPr>
                <w:sz w:val="18"/>
                <w:szCs w:val="18"/>
              </w:rPr>
            </w:pPr>
            <w:r w:rsidRPr="002A5061">
              <w:rPr>
                <w:noProof/>
                <w:sz w:val="18"/>
                <w:szCs w:val="18"/>
              </w:rPr>
              <w:drawing>
                <wp:inline distT="0" distB="0" distL="0" distR="0" wp14:anchorId="07CB9B71" wp14:editId="2916F7E6">
                  <wp:extent cx="273050" cy="234950"/>
                  <wp:effectExtent l="0" t="0" r="0" b="0"/>
                  <wp:docPr id="37"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19937C6B" w14:textId="77777777" w:rsidR="00FD2263" w:rsidRPr="002A5061" w:rsidRDefault="00FD2263" w:rsidP="0068474E">
            <w:pPr>
              <w:rPr>
                <w:sz w:val="18"/>
                <w:szCs w:val="18"/>
              </w:rPr>
            </w:pPr>
            <w:r w:rsidRPr="002A5061">
              <w:rPr>
                <w:i/>
                <w:sz w:val="18"/>
                <w:szCs w:val="18"/>
              </w:rPr>
              <w:t xml:space="preserve">N </w:t>
            </w:r>
            <w:r w:rsidRPr="002A5061">
              <w:rPr>
                <w:sz w:val="18"/>
                <w:szCs w:val="18"/>
              </w:rPr>
              <w:t xml:space="preserve"> = 11 </w:t>
            </w:r>
          </w:p>
          <w:p w14:paraId="4A18C99F" w14:textId="77777777" w:rsidR="00FD2263" w:rsidRPr="002A5061" w:rsidRDefault="00FD2263" w:rsidP="0068474E">
            <w:pPr>
              <w:rPr>
                <w:sz w:val="18"/>
                <w:szCs w:val="18"/>
              </w:rPr>
            </w:pPr>
            <w:r w:rsidRPr="002A5061">
              <w:rPr>
                <w:color w:val="000000"/>
                <w:sz w:val="18"/>
                <w:szCs w:val="18"/>
              </w:rPr>
              <w:t>(M = 8, F = 3)</w:t>
            </w:r>
          </w:p>
          <w:p w14:paraId="33FBADCE" w14:textId="77777777" w:rsidR="00FD2263" w:rsidRPr="002A5061" w:rsidRDefault="00FD2263" w:rsidP="0068474E">
            <w:pPr>
              <w:spacing w:after="120"/>
              <w:rPr>
                <w:sz w:val="18"/>
                <w:szCs w:val="18"/>
              </w:rPr>
            </w:pPr>
          </w:p>
          <w:p w14:paraId="594797E5" w14:textId="77777777" w:rsidR="00FD2263" w:rsidRPr="002A5061" w:rsidRDefault="00FD2263" w:rsidP="0068474E">
            <w:pPr>
              <w:spacing w:after="120"/>
              <w:rPr>
                <w:sz w:val="18"/>
                <w:szCs w:val="18"/>
              </w:rPr>
            </w:pPr>
            <w:r w:rsidRPr="002A5061">
              <w:rPr>
                <w:sz w:val="18"/>
                <w:szCs w:val="18"/>
              </w:rPr>
              <w:t>Recreationally active</w:t>
            </w:r>
          </w:p>
        </w:tc>
        <w:tc>
          <w:tcPr>
            <w:tcW w:w="900" w:type="dxa"/>
          </w:tcPr>
          <w:p w14:paraId="2A9B00C9" w14:textId="77777777" w:rsidR="00FD2263" w:rsidRPr="002A5061" w:rsidRDefault="00FD2263" w:rsidP="0068474E">
            <w:pPr>
              <w:rPr>
                <w:sz w:val="18"/>
                <w:szCs w:val="18"/>
              </w:rPr>
            </w:pPr>
            <w:r w:rsidRPr="002A5061">
              <w:rPr>
                <w:sz w:val="18"/>
                <w:szCs w:val="18"/>
              </w:rPr>
              <w:t xml:space="preserve">3 x 5k TTs </w:t>
            </w:r>
          </w:p>
        </w:tc>
        <w:tc>
          <w:tcPr>
            <w:tcW w:w="4140" w:type="dxa"/>
          </w:tcPr>
          <w:p w14:paraId="1779FBA2"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Accurate speed</w:t>
            </w:r>
          </w:p>
          <w:p w14:paraId="3DB73CCF" w14:textId="77777777" w:rsidR="00FD2263" w:rsidRPr="002A5061" w:rsidRDefault="00FD2263" w:rsidP="0068474E">
            <w:pPr>
              <w:spacing w:after="120"/>
              <w:rPr>
                <w:sz w:val="18"/>
                <w:szCs w:val="18"/>
              </w:rPr>
            </w:pPr>
            <w:r w:rsidRPr="002A5061">
              <w:rPr>
                <w:b/>
                <w:sz w:val="18"/>
                <w:szCs w:val="18"/>
              </w:rPr>
              <w:t>DEC(P1):</w:t>
            </w:r>
            <w:r w:rsidRPr="002A5061">
              <w:rPr>
                <w:sz w:val="18"/>
                <w:szCs w:val="18"/>
              </w:rPr>
              <w:t xml:space="preserve"> Virtual avatar was displayed speed 2% faster than </w:t>
            </w:r>
            <w:r>
              <w:rPr>
                <w:sz w:val="18"/>
                <w:szCs w:val="18"/>
              </w:rPr>
              <w:t>BL</w:t>
            </w:r>
            <w:r w:rsidRPr="002A5061">
              <w:rPr>
                <w:sz w:val="18"/>
                <w:szCs w:val="18"/>
              </w:rPr>
              <w:t xml:space="preserve"> </w:t>
            </w:r>
          </w:p>
          <w:p w14:paraId="39A4AB90" w14:textId="77777777" w:rsidR="00FD2263" w:rsidRPr="002A5061" w:rsidRDefault="00FD2263" w:rsidP="0068474E">
            <w:pPr>
              <w:spacing w:after="120"/>
              <w:rPr>
                <w:sz w:val="18"/>
                <w:szCs w:val="18"/>
              </w:rPr>
            </w:pPr>
            <w:r w:rsidRPr="002A5061">
              <w:rPr>
                <w:b/>
                <w:sz w:val="18"/>
                <w:szCs w:val="18"/>
              </w:rPr>
              <w:t>DEC(P2)</w:t>
            </w:r>
            <w:r w:rsidRPr="002A5061">
              <w:rPr>
                <w:sz w:val="18"/>
                <w:szCs w:val="18"/>
              </w:rPr>
              <w:t xml:space="preserve">: Virtual avatar was displayed speed 5% faster than </w:t>
            </w:r>
            <w:r>
              <w:rPr>
                <w:sz w:val="18"/>
                <w:szCs w:val="18"/>
              </w:rPr>
              <w:t>BL</w:t>
            </w:r>
            <w:r w:rsidRPr="002A5061">
              <w:rPr>
                <w:sz w:val="18"/>
                <w:szCs w:val="18"/>
              </w:rPr>
              <w:t xml:space="preserve"> </w:t>
            </w:r>
          </w:p>
        </w:tc>
        <w:tc>
          <w:tcPr>
            <w:tcW w:w="1260" w:type="dxa"/>
          </w:tcPr>
          <w:p w14:paraId="7D568F65" w14:textId="77777777" w:rsidR="00FD2263" w:rsidRPr="002A5061" w:rsidRDefault="00FD2263" w:rsidP="0068474E">
            <w:pPr>
              <w:rPr>
                <w:sz w:val="18"/>
                <w:szCs w:val="18"/>
              </w:rPr>
            </w:pPr>
            <w:r w:rsidRPr="002A5061">
              <w:rPr>
                <w:sz w:val="18"/>
                <w:szCs w:val="18"/>
              </w:rPr>
              <w:t xml:space="preserve">Speed &amp; Previous Performance </w:t>
            </w:r>
          </w:p>
          <w:p w14:paraId="7CC81EF5" w14:textId="77777777" w:rsidR="00FD2263" w:rsidRPr="002A5061" w:rsidRDefault="00FD2263" w:rsidP="0068474E">
            <w:pPr>
              <w:rPr>
                <w:sz w:val="18"/>
                <w:szCs w:val="18"/>
              </w:rPr>
            </w:pPr>
            <w:r w:rsidRPr="002A5061">
              <w:rPr>
                <w:noProof/>
                <w:sz w:val="18"/>
                <w:szCs w:val="18"/>
              </w:rPr>
              <w:drawing>
                <wp:inline distT="0" distB="0" distL="0" distR="0" wp14:anchorId="7130EEB8" wp14:editId="7D430393">
                  <wp:extent cx="274320" cy="237744"/>
                  <wp:effectExtent l="0" t="0" r="0" b="3810"/>
                  <wp:docPr id="38" name="image7.png" descr="Stopwatch outline"/>
                  <wp:cNvGraphicFramePr/>
                  <a:graphic xmlns:a="http://schemas.openxmlformats.org/drawingml/2006/main">
                    <a:graphicData uri="http://schemas.openxmlformats.org/drawingml/2006/picture">
                      <pic:pic xmlns:pic="http://schemas.openxmlformats.org/drawingml/2006/picture">
                        <pic:nvPicPr>
                          <pic:cNvPr id="0" name="image7.png" descr="Stopwatch outline"/>
                          <pic:cNvPicPr preferRelativeResize="0"/>
                        </pic:nvPicPr>
                        <pic:blipFill>
                          <a:blip r:embed="rId51"/>
                          <a:srcRect/>
                          <a:stretch>
                            <a:fillRect/>
                          </a:stretch>
                        </pic:blipFill>
                        <pic:spPr>
                          <a:xfrm>
                            <a:off x="0" y="0"/>
                            <a:ext cx="274320" cy="237744"/>
                          </a:xfrm>
                          <a:prstGeom prst="rect">
                            <a:avLst/>
                          </a:prstGeom>
                          <a:ln/>
                        </pic:spPr>
                      </pic:pic>
                    </a:graphicData>
                  </a:graphic>
                </wp:inline>
              </w:drawing>
            </w:r>
          </w:p>
        </w:tc>
        <w:tc>
          <w:tcPr>
            <w:tcW w:w="1080" w:type="dxa"/>
          </w:tcPr>
          <w:p w14:paraId="24589438" w14:textId="77777777" w:rsidR="00FD2263" w:rsidRPr="00C96E0E" w:rsidRDefault="00FD2263" w:rsidP="0068474E">
            <w:pPr>
              <w:rPr>
                <w:sz w:val="18"/>
                <w:szCs w:val="18"/>
              </w:rPr>
            </w:pPr>
            <w:r w:rsidRPr="00C96E0E">
              <w:rPr>
                <w:sz w:val="18"/>
                <w:szCs w:val="18"/>
              </w:rPr>
              <w:t>-Time</w:t>
            </w:r>
          </w:p>
          <w:p w14:paraId="753ADB84" w14:textId="77777777" w:rsidR="00FD2263" w:rsidRPr="00C96E0E" w:rsidRDefault="00FD2263" w:rsidP="0068474E">
            <w:pPr>
              <w:rPr>
                <w:sz w:val="18"/>
                <w:szCs w:val="18"/>
              </w:rPr>
            </w:pPr>
            <w:r w:rsidRPr="00C96E0E">
              <w:rPr>
                <w:sz w:val="18"/>
                <w:szCs w:val="18"/>
              </w:rPr>
              <w:t xml:space="preserve">-PO </w:t>
            </w:r>
          </w:p>
        </w:tc>
        <w:tc>
          <w:tcPr>
            <w:tcW w:w="3150" w:type="dxa"/>
          </w:tcPr>
          <w:p w14:paraId="6E04597A" w14:textId="77777777" w:rsidR="00FD2263" w:rsidRPr="00C96E0E" w:rsidRDefault="00FD2263" w:rsidP="0068474E">
            <w:pPr>
              <w:spacing w:after="120"/>
              <w:rPr>
                <w:sz w:val="18"/>
                <w:szCs w:val="18"/>
              </w:rPr>
            </w:pPr>
            <w:r w:rsidRPr="00C96E0E">
              <w:rPr>
                <w:sz w:val="18"/>
                <w:szCs w:val="18"/>
              </w:rPr>
              <w:t xml:space="preserve">-PO </w:t>
            </w:r>
            <w:r w:rsidRPr="00C96E0E">
              <w:rPr>
                <w:rFonts w:ascii="Arial" w:hAnsi="Arial" w:cs="Arial"/>
                <w:sz w:val="18"/>
                <w:szCs w:val="18"/>
              </w:rPr>
              <w:t>↑</w:t>
            </w:r>
            <w:r w:rsidRPr="00C96E0E">
              <w:rPr>
                <w:sz w:val="18"/>
                <w:szCs w:val="18"/>
              </w:rPr>
              <w:t xml:space="preserve"> and TTC </w:t>
            </w:r>
            <w:r w:rsidRPr="00C96E0E">
              <w:rPr>
                <w:rFonts w:ascii="Arial" w:hAnsi="Arial" w:cs="Arial"/>
                <w:sz w:val="18"/>
                <w:szCs w:val="18"/>
              </w:rPr>
              <w:t>↓</w:t>
            </w:r>
            <w:r w:rsidRPr="00C96E0E">
              <w:rPr>
                <w:sz w:val="18"/>
                <w:szCs w:val="18"/>
              </w:rPr>
              <w:t xml:space="preserve"> in the DEC(P1) in comparison to ACC </w:t>
            </w:r>
          </w:p>
        </w:tc>
      </w:tr>
      <w:tr w:rsidR="00FD2263" w:rsidRPr="00B0371C" w14:paraId="5EAD3F7B" w14:textId="77777777" w:rsidTr="002464B4">
        <w:trPr>
          <w:jc w:val="center"/>
        </w:trPr>
        <w:tc>
          <w:tcPr>
            <w:tcW w:w="1345" w:type="dxa"/>
          </w:tcPr>
          <w:p w14:paraId="14F455F8" w14:textId="77777777" w:rsidR="00FD2263" w:rsidRPr="002A5061" w:rsidRDefault="00FD2263" w:rsidP="0068474E">
            <w:pPr>
              <w:rPr>
                <w:sz w:val="18"/>
                <w:szCs w:val="18"/>
              </w:rPr>
            </w:pPr>
            <w:r w:rsidRPr="002A5061">
              <w:rPr>
                <w:sz w:val="18"/>
                <w:szCs w:val="18"/>
              </w:rPr>
              <w:t>Jones et al. (2016a)</w:t>
            </w:r>
          </w:p>
          <w:p w14:paraId="7C92C589" w14:textId="77777777" w:rsidR="00FD2263" w:rsidRPr="002A5061" w:rsidRDefault="00FD2263" w:rsidP="0068474E">
            <w:pPr>
              <w:rPr>
                <w:sz w:val="18"/>
                <w:szCs w:val="18"/>
              </w:rPr>
            </w:pPr>
            <w:r w:rsidRPr="002A5061">
              <w:rPr>
                <w:noProof/>
                <w:sz w:val="18"/>
                <w:szCs w:val="18"/>
              </w:rPr>
              <w:drawing>
                <wp:inline distT="0" distB="0" distL="0" distR="0" wp14:anchorId="0EED0C7A" wp14:editId="3704515A">
                  <wp:extent cx="273050" cy="234950"/>
                  <wp:effectExtent l="0" t="0" r="0" b="0"/>
                  <wp:docPr id="39"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25B10CAF" w14:textId="77777777" w:rsidR="00FD2263" w:rsidRPr="002A5061" w:rsidRDefault="00FD2263" w:rsidP="0068474E">
            <w:pPr>
              <w:spacing w:after="120"/>
              <w:rPr>
                <w:sz w:val="18"/>
                <w:szCs w:val="18"/>
              </w:rPr>
            </w:pPr>
            <w:r w:rsidRPr="002A5061">
              <w:rPr>
                <w:i/>
                <w:sz w:val="18"/>
                <w:szCs w:val="18"/>
              </w:rPr>
              <w:t xml:space="preserve">N </w:t>
            </w:r>
            <w:r w:rsidRPr="002A5061">
              <w:rPr>
                <w:sz w:val="18"/>
                <w:szCs w:val="18"/>
              </w:rPr>
              <w:t xml:space="preserve">= 20 </w:t>
            </w:r>
          </w:p>
          <w:p w14:paraId="14406F6B" w14:textId="77777777" w:rsidR="00FD2263" w:rsidRPr="002A5061" w:rsidRDefault="00FD2263" w:rsidP="0068474E">
            <w:pPr>
              <w:spacing w:after="120"/>
              <w:rPr>
                <w:i/>
                <w:sz w:val="18"/>
                <w:szCs w:val="18"/>
              </w:rPr>
            </w:pPr>
            <w:r w:rsidRPr="002A5061">
              <w:rPr>
                <w:sz w:val="18"/>
                <w:szCs w:val="18"/>
              </w:rPr>
              <w:t>Trained M cyclists with race experience</w:t>
            </w:r>
          </w:p>
        </w:tc>
        <w:tc>
          <w:tcPr>
            <w:tcW w:w="900" w:type="dxa"/>
          </w:tcPr>
          <w:p w14:paraId="06FF072F" w14:textId="77777777" w:rsidR="00FD2263" w:rsidRPr="002A5061" w:rsidRDefault="00FD2263" w:rsidP="0068474E">
            <w:pPr>
              <w:rPr>
                <w:sz w:val="18"/>
                <w:szCs w:val="18"/>
              </w:rPr>
            </w:pPr>
            <w:r w:rsidRPr="002A5061">
              <w:rPr>
                <w:sz w:val="18"/>
                <w:szCs w:val="18"/>
              </w:rPr>
              <w:t>4 x 16.1 k TTs</w:t>
            </w:r>
          </w:p>
          <w:p w14:paraId="00C3491B" w14:textId="77777777" w:rsidR="00FD2263" w:rsidRPr="002A5061" w:rsidRDefault="00FD2263" w:rsidP="0068474E">
            <w:pPr>
              <w:rPr>
                <w:sz w:val="18"/>
                <w:szCs w:val="18"/>
              </w:rPr>
            </w:pPr>
          </w:p>
        </w:tc>
        <w:tc>
          <w:tcPr>
            <w:tcW w:w="4140" w:type="dxa"/>
          </w:tcPr>
          <w:p w14:paraId="5ED838AB" w14:textId="77777777" w:rsidR="00FD2263" w:rsidRPr="002A5061" w:rsidRDefault="00FD2263" w:rsidP="0068474E">
            <w:pPr>
              <w:spacing w:after="120"/>
              <w:rPr>
                <w:b/>
                <w:sz w:val="18"/>
                <w:szCs w:val="18"/>
              </w:rPr>
            </w:pPr>
            <w:r>
              <w:rPr>
                <w:b/>
                <w:sz w:val="18"/>
                <w:szCs w:val="18"/>
              </w:rPr>
              <w:t>-</w:t>
            </w:r>
            <w:r w:rsidRPr="002A5061">
              <w:rPr>
                <w:b/>
                <w:sz w:val="18"/>
                <w:szCs w:val="18"/>
              </w:rPr>
              <w:t>Deceptive Group (DG)</w:t>
            </w:r>
          </w:p>
          <w:p w14:paraId="2802EA3D" w14:textId="77777777" w:rsidR="00FD2263" w:rsidRPr="002A5061" w:rsidRDefault="00FD2263" w:rsidP="0068474E">
            <w:pPr>
              <w:spacing w:after="120"/>
              <w:rPr>
                <w:sz w:val="18"/>
                <w:szCs w:val="18"/>
              </w:rPr>
            </w:pPr>
            <w:r w:rsidRPr="002A5061">
              <w:rPr>
                <w:b/>
                <w:sz w:val="18"/>
                <w:szCs w:val="18"/>
              </w:rPr>
              <w:t xml:space="preserve">DEC(P): </w:t>
            </w:r>
            <w:r w:rsidRPr="002A5061">
              <w:rPr>
                <w:sz w:val="18"/>
                <w:szCs w:val="18"/>
              </w:rPr>
              <w:t xml:space="preserve">Virtual avatar 2% faster than </w:t>
            </w:r>
            <w:r>
              <w:rPr>
                <w:sz w:val="18"/>
                <w:szCs w:val="18"/>
              </w:rPr>
              <w:t>BL</w:t>
            </w:r>
            <w:r w:rsidRPr="002A5061">
              <w:rPr>
                <w:sz w:val="18"/>
                <w:szCs w:val="18"/>
              </w:rPr>
              <w:t xml:space="preserve"> </w:t>
            </w:r>
          </w:p>
          <w:p w14:paraId="12E0FD9B" w14:textId="77777777" w:rsidR="00FD2263" w:rsidRPr="002A5061" w:rsidRDefault="00FD2263" w:rsidP="0068474E">
            <w:pPr>
              <w:spacing w:after="120"/>
              <w:rPr>
                <w:sz w:val="18"/>
                <w:szCs w:val="18"/>
              </w:rPr>
            </w:pPr>
            <w:r w:rsidRPr="002A5061">
              <w:rPr>
                <w:b/>
                <w:sz w:val="18"/>
                <w:szCs w:val="18"/>
              </w:rPr>
              <w:t xml:space="preserve">NFB: </w:t>
            </w:r>
            <w:r w:rsidRPr="002A5061">
              <w:rPr>
                <w:sz w:val="18"/>
                <w:szCs w:val="18"/>
              </w:rPr>
              <w:t>Distance-only FB with no virtual avatar displayed (ride-alone)</w:t>
            </w:r>
          </w:p>
          <w:p w14:paraId="5C6DD5CF" w14:textId="77777777" w:rsidR="00FD2263" w:rsidRPr="002A5061" w:rsidRDefault="00FD2263" w:rsidP="0068474E">
            <w:pPr>
              <w:spacing w:after="120"/>
              <w:rPr>
                <w:b/>
                <w:sz w:val="18"/>
                <w:szCs w:val="18"/>
              </w:rPr>
            </w:pPr>
            <w:r>
              <w:rPr>
                <w:b/>
                <w:sz w:val="18"/>
                <w:szCs w:val="18"/>
              </w:rPr>
              <w:t>-</w:t>
            </w:r>
            <w:r w:rsidRPr="002A5061">
              <w:rPr>
                <w:b/>
                <w:sz w:val="18"/>
                <w:szCs w:val="18"/>
              </w:rPr>
              <w:t>Control Group (CG)</w:t>
            </w:r>
          </w:p>
          <w:p w14:paraId="7CB0505F"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 xml:space="preserve">Virtual avatar accurately represented </w:t>
            </w:r>
            <w:r>
              <w:rPr>
                <w:sz w:val="18"/>
                <w:szCs w:val="18"/>
              </w:rPr>
              <w:t>BL</w:t>
            </w:r>
          </w:p>
          <w:p w14:paraId="1308351D" w14:textId="77777777" w:rsidR="00FD2263" w:rsidRPr="002A5061" w:rsidRDefault="00FD2263" w:rsidP="0068474E">
            <w:pPr>
              <w:spacing w:after="120"/>
              <w:rPr>
                <w:b/>
                <w:sz w:val="18"/>
                <w:szCs w:val="18"/>
              </w:rPr>
            </w:pPr>
            <w:r w:rsidRPr="002A5061">
              <w:rPr>
                <w:b/>
                <w:bCs/>
                <w:sz w:val="18"/>
                <w:szCs w:val="18"/>
              </w:rPr>
              <w:t>NFB:</w:t>
            </w:r>
            <w:r w:rsidRPr="002A5061">
              <w:rPr>
                <w:sz w:val="18"/>
                <w:szCs w:val="18"/>
              </w:rPr>
              <w:t xml:space="preserve"> Distance-only FB with no virtual avatar displayed (ride-alone)</w:t>
            </w:r>
          </w:p>
        </w:tc>
        <w:tc>
          <w:tcPr>
            <w:tcW w:w="1260" w:type="dxa"/>
          </w:tcPr>
          <w:p w14:paraId="3CEA62E4" w14:textId="77777777" w:rsidR="00FD2263" w:rsidRPr="002A5061" w:rsidRDefault="00FD2263" w:rsidP="0068474E">
            <w:pPr>
              <w:rPr>
                <w:sz w:val="18"/>
                <w:szCs w:val="18"/>
              </w:rPr>
            </w:pPr>
            <w:r w:rsidRPr="002A5061">
              <w:rPr>
                <w:sz w:val="18"/>
                <w:szCs w:val="18"/>
              </w:rPr>
              <w:t xml:space="preserve">Speed &amp; Previous Performance </w:t>
            </w:r>
          </w:p>
          <w:p w14:paraId="06E09801" w14:textId="77777777" w:rsidR="00FD2263" w:rsidRPr="002A5061" w:rsidRDefault="00FD2263" w:rsidP="0068474E">
            <w:pPr>
              <w:rPr>
                <w:sz w:val="18"/>
                <w:szCs w:val="18"/>
              </w:rPr>
            </w:pPr>
            <w:r w:rsidRPr="002A5061">
              <w:rPr>
                <w:noProof/>
                <w:sz w:val="18"/>
                <w:szCs w:val="18"/>
              </w:rPr>
              <w:drawing>
                <wp:inline distT="0" distB="0" distL="0" distR="0" wp14:anchorId="3BB1C9E7" wp14:editId="2E9B8573">
                  <wp:extent cx="274320" cy="237744"/>
                  <wp:effectExtent l="0" t="0" r="0" b="3810"/>
                  <wp:docPr id="40" name="image7.png" descr="Stopwatch outline"/>
                  <wp:cNvGraphicFramePr/>
                  <a:graphic xmlns:a="http://schemas.openxmlformats.org/drawingml/2006/main">
                    <a:graphicData uri="http://schemas.openxmlformats.org/drawingml/2006/picture">
                      <pic:pic xmlns:pic="http://schemas.openxmlformats.org/drawingml/2006/picture">
                        <pic:nvPicPr>
                          <pic:cNvPr id="0" name="image7.png" descr="Stopwatch outline"/>
                          <pic:cNvPicPr preferRelativeResize="0"/>
                        </pic:nvPicPr>
                        <pic:blipFill>
                          <a:blip r:embed="rId51"/>
                          <a:srcRect/>
                          <a:stretch>
                            <a:fillRect/>
                          </a:stretch>
                        </pic:blipFill>
                        <pic:spPr>
                          <a:xfrm>
                            <a:off x="0" y="0"/>
                            <a:ext cx="274320" cy="237744"/>
                          </a:xfrm>
                          <a:prstGeom prst="rect">
                            <a:avLst/>
                          </a:prstGeom>
                          <a:ln/>
                        </pic:spPr>
                      </pic:pic>
                    </a:graphicData>
                  </a:graphic>
                </wp:inline>
              </w:drawing>
            </w:r>
          </w:p>
        </w:tc>
        <w:tc>
          <w:tcPr>
            <w:tcW w:w="1080" w:type="dxa"/>
          </w:tcPr>
          <w:p w14:paraId="7134034D" w14:textId="77777777" w:rsidR="00FD2263" w:rsidRPr="00C96E0E" w:rsidRDefault="00FD2263" w:rsidP="0068474E">
            <w:pPr>
              <w:rPr>
                <w:sz w:val="18"/>
                <w:szCs w:val="18"/>
              </w:rPr>
            </w:pPr>
            <w:r w:rsidRPr="00C96E0E">
              <w:rPr>
                <w:sz w:val="18"/>
                <w:szCs w:val="18"/>
              </w:rPr>
              <w:t>-Time</w:t>
            </w:r>
          </w:p>
          <w:p w14:paraId="736F8FDD" w14:textId="77777777" w:rsidR="00FD2263" w:rsidRPr="00C96E0E" w:rsidRDefault="00FD2263" w:rsidP="0068474E">
            <w:pPr>
              <w:rPr>
                <w:sz w:val="18"/>
                <w:szCs w:val="18"/>
              </w:rPr>
            </w:pPr>
            <w:r w:rsidRPr="00C96E0E">
              <w:rPr>
                <w:sz w:val="18"/>
                <w:szCs w:val="18"/>
              </w:rPr>
              <w:t>-PO</w:t>
            </w:r>
          </w:p>
          <w:p w14:paraId="19EF0AE5" w14:textId="77777777" w:rsidR="00FD2263" w:rsidRPr="00C96E0E" w:rsidRDefault="00FD2263" w:rsidP="0068474E">
            <w:pPr>
              <w:rPr>
                <w:sz w:val="18"/>
                <w:szCs w:val="18"/>
              </w:rPr>
            </w:pPr>
          </w:p>
        </w:tc>
        <w:tc>
          <w:tcPr>
            <w:tcW w:w="3150" w:type="dxa"/>
          </w:tcPr>
          <w:p w14:paraId="0281C58B" w14:textId="77777777" w:rsidR="00FD2263" w:rsidRPr="00C96E0E" w:rsidRDefault="00FD2263" w:rsidP="0068474E">
            <w:pPr>
              <w:spacing w:after="120"/>
              <w:rPr>
                <w:sz w:val="18"/>
                <w:szCs w:val="18"/>
              </w:rPr>
            </w:pPr>
            <w:r w:rsidRPr="00C96E0E">
              <w:rPr>
                <w:sz w:val="18"/>
                <w:szCs w:val="18"/>
              </w:rPr>
              <w:t xml:space="preserve">-In the DG, DEC(P) had a </w:t>
            </w:r>
            <w:r w:rsidRPr="00C96E0E">
              <w:rPr>
                <w:rFonts w:ascii="Arial" w:hAnsi="Arial" w:cs="Arial"/>
                <w:sz w:val="18"/>
                <w:szCs w:val="18"/>
              </w:rPr>
              <w:t>↓</w:t>
            </w:r>
            <w:r w:rsidRPr="00C96E0E">
              <w:rPr>
                <w:sz w:val="18"/>
                <w:szCs w:val="18"/>
              </w:rPr>
              <w:t xml:space="preserve"> in TTC compared to </w:t>
            </w:r>
            <w:r>
              <w:rPr>
                <w:sz w:val="18"/>
                <w:szCs w:val="18"/>
              </w:rPr>
              <w:t>BL</w:t>
            </w:r>
          </w:p>
          <w:p w14:paraId="47840A83" w14:textId="77777777" w:rsidR="00FD2263" w:rsidRPr="00C96E0E" w:rsidRDefault="00FD2263" w:rsidP="0068474E">
            <w:pPr>
              <w:spacing w:after="120"/>
              <w:rPr>
                <w:sz w:val="18"/>
                <w:szCs w:val="18"/>
              </w:rPr>
            </w:pPr>
            <w:r w:rsidRPr="00C96E0E">
              <w:rPr>
                <w:sz w:val="18"/>
                <w:szCs w:val="18"/>
              </w:rPr>
              <w:t xml:space="preserve">-NSD between DEC(P), NFB and </w:t>
            </w:r>
            <w:r>
              <w:rPr>
                <w:sz w:val="18"/>
                <w:szCs w:val="18"/>
              </w:rPr>
              <w:t>BL</w:t>
            </w:r>
            <w:r w:rsidRPr="00C96E0E">
              <w:rPr>
                <w:sz w:val="18"/>
                <w:szCs w:val="18"/>
              </w:rPr>
              <w:t xml:space="preserve"> with respect to TTC</w:t>
            </w:r>
          </w:p>
          <w:p w14:paraId="2F941318" w14:textId="77777777" w:rsidR="00FD2263" w:rsidRPr="00C96E0E" w:rsidRDefault="00FD2263" w:rsidP="0068474E">
            <w:pPr>
              <w:spacing w:after="120"/>
              <w:rPr>
                <w:sz w:val="18"/>
                <w:szCs w:val="18"/>
              </w:rPr>
            </w:pPr>
            <w:r w:rsidRPr="00C96E0E">
              <w:rPr>
                <w:sz w:val="18"/>
                <w:szCs w:val="18"/>
              </w:rPr>
              <w:t xml:space="preserve">-PO </w:t>
            </w:r>
            <w:r w:rsidRPr="00C96E0E">
              <w:rPr>
                <w:rFonts w:ascii="Arial" w:hAnsi="Arial" w:cs="Arial"/>
                <w:sz w:val="18"/>
                <w:szCs w:val="18"/>
              </w:rPr>
              <w:t>↑</w:t>
            </w:r>
            <w:r w:rsidRPr="00C96E0E">
              <w:rPr>
                <w:sz w:val="18"/>
                <w:szCs w:val="18"/>
              </w:rPr>
              <w:t xml:space="preserve"> in DEC(P) compared to </w:t>
            </w:r>
            <w:r>
              <w:rPr>
                <w:sz w:val="18"/>
                <w:szCs w:val="18"/>
              </w:rPr>
              <w:t>BL</w:t>
            </w:r>
            <w:r w:rsidRPr="00C96E0E">
              <w:rPr>
                <w:sz w:val="18"/>
                <w:szCs w:val="18"/>
              </w:rPr>
              <w:t xml:space="preserve"> and NFB, but NFB had a </w:t>
            </w:r>
            <w:r w:rsidRPr="00C96E0E">
              <w:rPr>
                <w:rFonts w:ascii="Arial" w:hAnsi="Arial" w:cs="Arial"/>
                <w:sz w:val="18"/>
                <w:szCs w:val="18"/>
              </w:rPr>
              <w:t>↑</w:t>
            </w:r>
            <w:r w:rsidRPr="00C96E0E">
              <w:rPr>
                <w:sz w:val="18"/>
                <w:szCs w:val="18"/>
              </w:rPr>
              <w:t xml:space="preserve"> PO than </w:t>
            </w:r>
            <w:r>
              <w:rPr>
                <w:sz w:val="18"/>
                <w:szCs w:val="18"/>
              </w:rPr>
              <w:t>BL</w:t>
            </w:r>
            <w:r w:rsidRPr="00C96E0E">
              <w:rPr>
                <w:sz w:val="18"/>
                <w:szCs w:val="18"/>
              </w:rPr>
              <w:t xml:space="preserve"> </w:t>
            </w:r>
          </w:p>
        </w:tc>
      </w:tr>
      <w:tr w:rsidR="00FD2263" w:rsidRPr="00B0371C" w14:paraId="12BC2349" w14:textId="77777777" w:rsidTr="002464B4">
        <w:trPr>
          <w:jc w:val="center"/>
        </w:trPr>
        <w:tc>
          <w:tcPr>
            <w:tcW w:w="1345" w:type="dxa"/>
          </w:tcPr>
          <w:p w14:paraId="376941A1" w14:textId="77777777" w:rsidR="00FD2263" w:rsidRPr="002A5061" w:rsidRDefault="00FD2263" w:rsidP="0068474E">
            <w:pPr>
              <w:rPr>
                <w:sz w:val="18"/>
                <w:szCs w:val="18"/>
              </w:rPr>
            </w:pPr>
            <w:r w:rsidRPr="002A5061">
              <w:rPr>
                <w:sz w:val="18"/>
                <w:szCs w:val="18"/>
              </w:rPr>
              <w:t>Jones et al. (2016b)</w:t>
            </w:r>
          </w:p>
          <w:p w14:paraId="5C077F33" w14:textId="77777777" w:rsidR="00FD2263" w:rsidRPr="002A5061" w:rsidRDefault="00FD2263" w:rsidP="0068474E">
            <w:pPr>
              <w:rPr>
                <w:sz w:val="18"/>
                <w:szCs w:val="18"/>
              </w:rPr>
            </w:pPr>
            <w:r w:rsidRPr="002A5061">
              <w:rPr>
                <w:noProof/>
                <w:sz w:val="18"/>
                <w:szCs w:val="18"/>
              </w:rPr>
              <w:drawing>
                <wp:inline distT="0" distB="0" distL="0" distR="0" wp14:anchorId="1F5B6126" wp14:editId="0FAAB684">
                  <wp:extent cx="273050" cy="234950"/>
                  <wp:effectExtent l="0" t="0" r="0" b="0"/>
                  <wp:docPr id="41"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26A7ACD5" w14:textId="77777777" w:rsidR="00FD2263" w:rsidRPr="002A5061" w:rsidRDefault="00FD2263" w:rsidP="0068474E">
            <w:pPr>
              <w:spacing w:after="120"/>
              <w:rPr>
                <w:sz w:val="18"/>
                <w:szCs w:val="18"/>
              </w:rPr>
            </w:pPr>
            <w:r w:rsidRPr="002A5061">
              <w:rPr>
                <w:i/>
                <w:sz w:val="18"/>
                <w:szCs w:val="18"/>
              </w:rPr>
              <w:t>N =</w:t>
            </w:r>
            <w:r w:rsidRPr="002A5061">
              <w:rPr>
                <w:sz w:val="18"/>
                <w:szCs w:val="18"/>
              </w:rPr>
              <w:t xml:space="preserve"> 20 M </w:t>
            </w:r>
          </w:p>
          <w:p w14:paraId="099E3109" w14:textId="77777777" w:rsidR="00FD2263" w:rsidRPr="002A5061" w:rsidRDefault="00FD2263" w:rsidP="0068474E">
            <w:pPr>
              <w:spacing w:after="120"/>
              <w:rPr>
                <w:sz w:val="18"/>
                <w:szCs w:val="18"/>
              </w:rPr>
            </w:pPr>
            <w:r w:rsidRPr="002A5061">
              <w:rPr>
                <w:sz w:val="18"/>
                <w:szCs w:val="18"/>
              </w:rPr>
              <w:t xml:space="preserve">Trained M cyclists with race experience </w:t>
            </w:r>
          </w:p>
        </w:tc>
        <w:tc>
          <w:tcPr>
            <w:tcW w:w="900" w:type="dxa"/>
          </w:tcPr>
          <w:p w14:paraId="14CBEEF4" w14:textId="77777777" w:rsidR="00FD2263" w:rsidRPr="002A5061" w:rsidRDefault="00FD2263" w:rsidP="0068474E">
            <w:pPr>
              <w:rPr>
                <w:sz w:val="18"/>
                <w:szCs w:val="18"/>
              </w:rPr>
            </w:pPr>
            <w:r w:rsidRPr="002A5061">
              <w:rPr>
                <w:sz w:val="18"/>
                <w:szCs w:val="18"/>
              </w:rPr>
              <w:t xml:space="preserve">4 x 16.1 k TTs </w:t>
            </w:r>
          </w:p>
        </w:tc>
        <w:tc>
          <w:tcPr>
            <w:tcW w:w="4140" w:type="dxa"/>
          </w:tcPr>
          <w:p w14:paraId="6E9AC175"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 xml:space="preserve">Virtual avatar displayed speed accurately represented </w:t>
            </w:r>
            <w:r>
              <w:rPr>
                <w:sz w:val="18"/>
                <w:szCs w:val="18"/>
              </w:rPr>
              <w:t>BL</w:t>
            </w:r>
          </w:p>
          <w:p w14:paraId="41FC95E6" w14:textId="77777777" w:rsidR="00FD2263" w:rsidRPr="002A5061" w:rsidRDefault="00FD2263" w:rsidP="0068474E">
            <w:pPr>
              <w:spacing w:after="120"/>
              <w:rPr>
                <w:sz w:val="18"/>
                <w:szCs w:val="18"/>
              </w:rPr>
            </w:pPr>
            <w:r w:rsidRPr="002A5061">
              <w:rPr>
                <w:b/>
                <w:sz w:val="18"/>
                <w:szCs w:val="18"/>
              </w:rPr>
              <w:t>NFB:</w:t>
            </w:r>
            <w:r w:rsidRPr="002A5061">
              <w:rPr>
                <w:sz w:val="18"/>
                <w:szCs w:val="18"/>
              </w:rPr>
              <w:t xml:space="preserve"> Distance-only </w:t>
            </w:r>
            <w:r>
              <w:rPr>
                <w:sz w:val="18"/>
                <w:szCs w:val="18"/>
              </w:rPr>
              <w:t>FB</w:t>
            </w:r>
            <w:r w:rsidRPr="002A5061">
              <w:rPr>
                <w:sz w:val="18"/>
                <w:szCs w:val="18"/>
              </w:rPr>
              <w:t xml:space="preserve"> with no virtual avatar displayed </w:t>
            </w:r>
          </w:p>
          <w:p w14:paraId="120F5DB7" w14:textId="77777777" w:rsidR="00FD2263" w:rsidRPr="002A5061" w:rsidRDefault="00FD2263" w:rsidP="0068474E">
            <w:pPr>
              <w:spacing w:after="120"/>
              <w:rPr>
                <w:sz w:val="18"/>
                <w:szCs w:val="18"/>
              </w:rPr>
            </w:pPr>
            <w:r w:rsidRPr="002A5061">
              <w:rPr>
                <w:b/>
                <w:sz w:val="18"/>
                <w:szCs w:val="18"/>
              </w:rPr>
              <w:t>DEC(P):</w:t>
            </w:r>
            <w:r w:rsidRPr="002A5061">
              <w:rPr>
                <w:sz w:val="18"/>
                <w:szCs w:val="18"/>
              </w:rPr>
              <w:t xml:space="preserve"> Virtual avatar displayed speed 2% faster than </w:t>
            </w:r>
            <w:r>
              <w:rPr>
                <w:sz w:val="18"/>
                <w:szCs w:val="18"/>
              </w:rPr>
              <w:t>BL</w:t>
            </w:r>
            <w:r w:rsidRPr="002A5061">
              <w:rPr>
                <w:sz w:val="18"/>
                <w:szCs w:val="18"/>
              </w:rPr>
              <w:t xml:space="preserve"> </w:t>
            </w:r>
          </w:p>
        </w:tc>
        <w:tc>
          <w:tcPr>
            <w:tcW w:w="1260" w:type="dxa"/>
          </w:tcPr>
          <w:p w14:paraId="728B020E" w14:textId="77777777" w:rsidR="00FD2263" w:rsidRPr="002A5061" w:rsidRDefault="00FD2263" w:rsidP="0068474E">
            <w:pPr>
              <w:rPr>
                <w:sz w:val="18"/>
                <w:szCs w:val="18"/>
              </w:rPr>
            </w:pPr>
            <w:r w:rsidRPr="002A5061">
              <w:rPr>
                <w:sz w:val="18"/>
                <w:szCs w:val="18"/>
              </w:rPr>
              <w:t xml:space="preserve">Speed &amp; Previous Performance </w:t>
            </w:r>
          </w:p>
          <w:p w14:paraId="59DAC55A" w14:textId="77777777" w:rsidR="00FD2263" w:rsidRPr="002A5061" w:rsidRDefault="00FD2263" w:rsidP="0068474E">
            <w:pPr>
              <w:rPr>
                <w:sz w:val="18"/>
                <w:szCs w:val="18"/>
              </w:rPr>
            </w:pPr>
            <w:r w:rsidRPr="002A5061">
              <w:rPr>
                <w:noProof/>
                <w:sz w:val="18"/>
                <w:szCs w:val="18"/>
              </w:rPr>
              <w:drawing>
                <wp:inline distT="0" distB="0" distL="0" distR="0" wp14:anchorId="232892EA" wp14:editId="6698CDE2">
                  <wp:extent cx="274320" cy="237744"/>
                  <wp:effectExtent l="0" t="0" r="0" b="3810"/>
                  <wp:docPr id="42" name="image7.png" descr="Stopwatch outline"/>
                  <wp:cNvGraphicFramePr/>
                  <a:graphic xmlns:a="http://schemas.openxmlformats.org/drawingml/2006/main">
                    <a:graphicData uri="http://schemas.openxmlformats.org/drawingml/2006/picture">
                      <pic:pic xmlns:pic="http://schemas.openxmlformats.org/drawingml/2006/picture">
                        <pic:nvPicPr>
                          <pic:cNvPr id="0" name="image7.png" descr="Stopwatch outline"/>
                          <pic:cNvPicPr preferRelativeResize="0"/>
                        </pic:nvPicPr>
                        <pic:blipFill>
                          <a:blip r:embed="rId51"/>
                          <a:srcRect/>
                          <a:stretch>
                            <a:fillRect/>
                          </a:stretch>
                        </pic:blipFill>
                        <pic:spPr>
                          <a:xfrm>
                            <a:off x="0" y="0"/>
                            <a:ext cx="274320" cy="237744"/>
                          </a:xfrm>
                          <a:prstGeom prst="rect">
                            <a:avLst/>
                          </a:prstGeom>
                          <a:ln/>
                        </pic:spPr>
                      </pic:pic>
                    </a:graphicData>
                  </a:graphic>
                </wp:inline>
              </w:drawing>
            </w:r>
          </w:p>
        </w:tc>
        <w:tc>
          <w:tcPr>
            <w:tcW w:w="1080" w:type="dxa"/>
          </w:tcPr>
          <w:p w14:paraId="38D1E7AF" w14:textId="77777777" w:rsidR="00FD2263" w:rsidRPr="00C96E0E" w:rsidRDefault="00FD2263" w:rsidP="0068474E">
            <w:pPr>
              <w:rPr>
                <w:sz w:val="18"/>
                <w:szCs w:val="18"/>
              </w:rPr>
            </w:pPr>
            <w:r w:rsidRPr="00C96E0E">
              <w:rPr>
                <w:sz w:val="18"/>
                <w:szCs w:val="18"/>
              </w:rPr>
              <w:t>-Time</w:t>
            </w:r>
          </w:p>
          <w:p w14:paraId="67B2042E" w14:textId="77777777" w:rsidR="00FD2263" w:rsidRPr="00C96E0E" w:rsidRDefault="00FD2263" w:rsidP="0068474E">
            <w:pPr>
              <w:rPr>
                <w:sz w:val="18"/>
                <w:szCs w:val="18"/>
              </w:rPr>
            </w:pPr>
          </w:p>
        </w:tc>
        <w:tc>
          <w:tcPr>
            <w:tcW w:w="3150" w:type="dxa"/>
          </w:tcPr>
          <w:p w14:paraId="33575039" w14:textId="77777777" w:rsidR="00FD2263" w:rsidRPr="00C96E0E" w:rsidRDefault="00FD2263" w:rsidP="0068474E">
            <w:pPr>
              <w:spacing w:after="120"/>
              <w:rPr>
                <w:sz w:val="18"/>
                <w:szCs w:val="18"/>
              </w:rPr>
            </w:pPr>
            <w:r w:rsidRPr="00C96E0E">
              <w:rPr>
                <w:sz w:val="18"/>
                <w:szCs w:val="18"/>
              </w:rPr>
              <w:t xml:space="preserve">-Both groups performed faster in DEC(P) compared to the fastest </w:t>
            </w:r>
            <w:r>
              <w:rPr>
                <w:sz w:val="18"/>
                <w:szCs w:val="18"/>
              </w:rPr>
              <w:t>BL</w:t>
            </w:r>
            <w:r w:rsidRPr="00C96E0E">
              <w:rPr>
                <w:sz w:val="18"/>
                <w:szCs w:val="18"/>
              </w:rPr>
              <w:t xml:space="preserve"> and subsequent trial </w:t>
            </w:r>
          </w:p>
          <w:p w14:paraId="37AD69AF" w14:textId="77777777" w:rsidR="00FD2263" w:rsidRPr="00C96E0E" w:rsidRDefault="00FD2263" w:rsidP="0068474E">
            <w:pPr>
              <w:spacing w:after="120"/>
              <w:rPr>
                <w:sz w:val="18"/>
                <w:szCs w:val="18"/>
              </w:rPr>
            </w:pPr>
            <w:r w:rsidRPr="00C96E0E">
              <w:rPr>
                <w:sz w:val="18"/>
                <w:szCs w:val="18"/>
              </w:rPr>
              <w:t>-NSD difference in TTC between ACC and NFB</w:t>
            </w:r>
          </w:p>
        </w:tc>
      </w:tr>
      <w:tr w:rsidR="00FD2263" w:rsidRPr="00B0371C" w14:paraId="1F7C3A5E" w14:textId="77777777" w:rsidTr="002464B4">
        <w:trPr>
          <w:jc w:val="center"/>
        </w:trPr>
        <w:tc>
          <w:tcPr>
            <w:tcW w:w="1345" w:type="dxa"/>
          </w:tcPr>
          <w:p w14:paraId="56A270A6" w14:textId="77777777" w:rsidR="00FD2263" w:rsidRPr="002A5061" w:rsidRDefault="00FD2263" w:rsidP="0068474E">
            <w:pPr>
              <w:rPr>
                <w:sz w:val="18"/>
                <w:szCs w:val="18"/>
              </w:rPr>
            </w:pPr>
            <w:r w:rsidRPr="002A5061">
              <w:rPr>
                <w:sz w:val="18"/>
                <w:szCs w:val="18"/>
              </w:rPr>
              <w:t>Micklewright et al. (2010)</w:t>
            </w:r>
          </w:p>
          <w:p w14:paraId="30C874EF" w14:textId="77777777" w:rsidR="00FD2263" w:rsidRPr="002A5061" w:rsidRDefault="00FD2263" w:rsidP="0068474E">
            <w:pPr>
              <w:rPr>
                <w:sz w:val="18"/>
                <w:szCs w:val="18"/>
              </w:rPr>
            </w:pPr>
            <w:r w:rsidRPr="002A5061">
              <w:rPr>
                <w:noProof/>
                <w:sz w:val="18"/>
                <w:szCs w:val="18"/>
              </w:rPr>
              <w:drawing>
                <wp:inline distT="0" distB="0" distL="0" distR="0" wp14:anchorId="0F1F3DC2" wp14:editId="3C90E91C">
                  <wp:extent cx="273050" cy="234950"/>
                  <wp:effectExtent l="0" t="0" r="0" b="0"/>
                  <wp:docPr id="43"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153ACC7E" w14:textId="77777777" w:rsidR="00FD2263" w:rsidRPr="002A5061" w:rsidRDefault="00FD2263" w:rsidP="0068474E">
            <w:pPr>
              <w:spacing w:after="120"/>
              <w:rPr>
                <w:sz w:val="18"/>
                <w:szCs w:val="18"/>
              </w:rPr>
            </w:pPr>
            <w:r w:rsidRPr="002A5061">
              <w:rPr>
                <w:i/>
                <w:sz w:val="18"/>
                <w:szCs w:val="18"/>
              </w:rPr>
              <w:t xml:space="preserve">N </w:t>
            </w:r>
            <w:r w:rsidRPr="002A5061">
              <w:rPr>
                <w:sz w:val="18"/>
                <w:szCs w:val="18"/>
              </w:rPr>
              <w:t>= 29 M </w:t>
            </w:r>
          </w:p>
          <w:p w14:paraId="0BC3C52F" w14:textId="77777777" w:rsidR="00FD2263" w:rsidRPr="002A5061" w:rsidRDefault="00FD2263" w:rsidP="0068474E">
            <w:pPr>
              <w:spacing w:after="120"/>
              <w:rPr>
                <w:sz w:val="18"/>
                <w:szCs w:val="18"/>
              </w:rPr>
            </w:pPr>
            <w:r w:rsidRPr="002A5061">
              <w:rPr>
                <w:sz w:val="18"/>
                <w:szCs w:val="18"/>
              </w:rPr>
              <w:t xml:space="preserve">Competitive M cyclists </w:t>
            </w:r>
          </w:p>
        </w:tc>
        <w:tc>
          <w:tcPr>
            <w:tcW w:w="900" w:type="dxa"/>
          </w:tcPr>
          <w:p w14:paraId="70705385" w14:textId="77777777" w:rsidR="00FD2263" w:rsidRPr="002A5061" w:rsidRDefault="00FD2263" w:rsidP="0068474E">
            <w:pPr>
              <w:rPr>
                <w:sz w:val="18"/>
                <w:szCs w:val="18"/>
              </w:rPr>
            </w:pPr>
            <w:r w:rsidRPr="002A5061">
              <w:rPr>
                <w:sz w:val="18"/>
                <w:szCs w:val="18"/>
              </w:rPr>
              <w:t xml:space="preserve">3 x 20k TTs  </w:t>
            </w:r>
          </w:p>
        </w:tc>
        <w:tc>
          <w:tcPr>
            <w:tcW w:w="4140" w:type="dxa"/>
          </w:tcPr>
          <w:p w14:paraId="2040FF0B" w14:textId="77777777" w:rsidR="00FD2263" w:rsidRPr="002A5061" w:rsidRDefault="00FD2263" w:rsidP="0068474E">
            <w:pPr>
              <w:spacing w:after="120"/>
              <w:rPr>
                <w:b/>
                <w:sz w:val="18"/>
                <w:szCs w:val="18"/>
              </w:rPr>
            </w:pPr>
            <w:r w:rsidRPr="002A5061">
              <w:rPr>
                <w:b/>
                <w:sz w:val="18"/>
                <w:szCs w:val="18"/>
              </w:rPr>
              <w:t>-</w:t>
            </w:r>
            <w:r>
              <w:rPr>
                <w:b/>
                <w:sz w:val="18"/>
                <w:szCs w:val="18"/>
              </w:rPr>
              <w:t>No</w:t>
            </w:r>
            <w:r w:rsidRPr="002A5061">
              <w:rPr>
                <w:b/>
                <w:sz w:val="18"/>
                <w:szCs w:val="18"/>
              </w:rPr>
              <w:t xml:space="preserve"> FB Group (</w:t>
            </w:r>
            <w:r>
              <w:rPr>
                <w:b/>
                <w:sz w:val="18"/>
                <w:szCs w:val="18"/>
              </w:rPr>
              <w:t>N</w:t>
            </w:r>
            <w:r w:rsidRPr="002A5061">
              <w:rPr>
                <w:b/>
                <w:sz w:val="18"/>
                <w:szCs w:val="18"/>
              </w:rPr>
              <w:t>FB)</w:t>
            </w:r>
          </w:p>
          <w:p w14:paraId="788507DC" w14:textId="77777777" w:rsidR="00FD2263" w:rsidRPr="002A5061" w:rsidRDefault="00FD2263" w:rsidP="0068474E">
            <w:pPr>
              <w:spacing w:after="120"/>
              <w:rPr>
                <w:sz w:val="18"/>
                <w:szCs w:val="18"/>
              </w:rPr>
            </w:pPr>
            <w:r w:rsidRPr="002A5061">
              <w:rPr>
                <w:b/>
                <w:sz w:val="18"/>
                <w:szCs w:val="18"/>
              </w:rPr>
              <w:t xml:space="preserve">NFB: </w:t>
            </w:r>
            <w:r w:rsidRPr="002A5061">
              <w:rPr>
                <w:sz w:val="18"/>
                <w:szCs w:val="18"/>
              </w:rPr>
              <w:t>No performance FB</w:t>
            </w:r>
          </w:p>
          <w:p w14:paraId="228B6BF9"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Accurate performance FB (time, distance, power, speed)</w:t>
            </w:r>
          </w:p>
          <w:p w14:paraId="59B9FC42" w14:textId="77777777" w:rsidR="00FD2263" w:rsidRPr="002A5061" w:rsidRDefault="00FD2263" w:rsidP="0068474E">
            <w:pPr>
              <w:spacing w:after="120"/>
              <w:rPr>
                <w:b/>
                <w:sz w:val="18"/>
                <w:szCs w:val="18"/>
              </w:rPr>
            </w:pPr>
            <w:r w:rsidRPr="002A5061">
              <w:rPr>
                <w:b/>
                <w:sz w:val="18"/>
                <w:szCs w:val="18"/>
              </w:rPr>
              <w:t>-Accurate FB Group (AFB)</w:t>
            </w:r>
          </w:p>
          <w:p w14:paraId="4F0F50C9" w14:textId="77777777" w:rsidR="00FD2263" w:rsidRPr="002A5061" w:rsidRDefault="00FD2263" w:rsidP="0068474E">
            <w:pPr>
              <w:spacing w:after="120"/>
              <w:rPr>
                <w:sz w:val="18"/>
                <w:szCs w:val="18"/>
              </w:rPr>
            </w:pPr>
            <w:r w:rsidRPr="002A5061">
              <w:rPr>
                <w:b/>
                <w:sz w:val="18"/>
                <w:szCs w:val="18"/>
              </w:rPr>
              <w:lastRenderedPageBreak/>
              <w:t>ACC</w:t>
            </w:r>
            <w:r w:rsidRPr="002A5061">
              <w:rPr>
                <w:sz w:val="18"/>
                <w:szCs w:val="18"/>
              </w:rPr>
              <w:t>: Accurate performance FB was displayed (e.g., time, distance, power, speed)</w:t>
            </w:r>
          </w:p>
          <w:p w14:paraId="199AFC93" w14:textId="77777777" w:rsidR="00FD2263" w:rsidRPr="002A5061" w:rsidRDefault="00FD2263" w:rsidP="0068474E">
            <w:pPr>
              <w:spacing w:after="120"/>
              <w:rPr>
                <w:sz w:val="18"/>
                <w:szCs w:val="18"/>
              </w:rPr>
            </w:pPr>
            <w:r w:rsidRPr="002A5061">
              <w:rPr>
                <w:b/>
                <w:sz w:val="18"/>
                <w:szCs w:val="18"/>
              </w:rPr>
              <w:t>ACC</w:t>
            </w:r>
            <w:r w:rsidRPr="002A5061">
              <w:rPr>
                <w:sz w:val="18"/>
                <w:szCs w:val="18"/>
              </w:rPr>
              <w:t>: Accurate performance FB was displayed (e.g., time, distance, power, speed)</w:t>
            </w:r>
          </w:p>
          <w:p w14:paraId="69D846CD" w14:textId="77777777" w:rsidR="00FD2263" w:rsidRPr="002A5061" w:rsidRDefault="00FD2263" w:rsidP="0068474E">
            <w:pPr>
              <w:spacing w:after="120"/>
              <w:rPr>
                <w:b/>
                <w:sz w:val="18"/>
                <w:szCs w:val="18"/>
              </w:rPr>
            </w:pPr>
            <w:r w:rsidRPr="002A5061">
              <w:rPr>
                <w:b/>
                <w:sz w:val="18"/>
                <w:szCs w:val="18"/>
              </w:rPr>
              <w:t xml:space="preserve">-Deceptive FB Group (DFB) </w:t>
            </w:r>
          </w:p>
          <w:p w14:paraId="2921178B" w14:textId="77777777" w:rsidR="00FD2263" w:rsidRPr="002A5061" w:rsidRDefault="00FD2263" w:rsidP="0068474E">
            <w:pPr>
              <w:spacing w:after="120"/>
              <w:rPr>
                <w:sz w:val="18"/>
                <w:szCs w:val="18"/>
              </w:rPr>
            </w:pPr>
            <w:r w:rsidRPr="002A5061">
              <w:rPr>
                <w:b/>
                <w:sz w:val="18"/>
                <w:szCs w:val="18"/>
              </w:rPr>
              <w:t xml:space="preserve">DEC(P): </w:t>
            </w:r>
            <w:r w:rsidRPr="002A5061">
              <w:rPr>
                <w:sz w:val="18"/>
                <w:szCs w:val="18"/>
              </w:rPr>
              <w:t xml:space="preserve">Speed and distance were displayed 5% faster than actual speed and distance. PO was not displayed. </w:t>
            </w:r>
          </w:p>
          <w:p w14:paraId="7590E6A4" w14:textId="77777777" w:rsidR="00FD2263" w:rsidRPr="002A5061" w:rsidRDefault="00FD2263" w:rsidP="0068474E">
            <w:pPr>
              <w:spacing w:after="120"/>
              <w:rPr>
                <w:sz w:val="18"/>
                <w:szCs w:val="18"/>
              </w:rPr>
            </w:pPr>
            <w:r w:rsidRPr="002A5061">
              <w:rPr>
                <w:b/>
                <w:sz w:val="18"/>
                <w:szCs w:val="18"/>
              </w:rPr>
              <w:t>ACC:</w:t>
            </w:r>
            <w:r w:rsidRPr="002A5061">
              <w:rPr>
                <w:sz w:val="18"/>
                <w:szCs w:val="18"/>
              </w:rPr>
              <w:t xml:space="preserve"> Accurate FB of performance was displayed (e.g., time, distance, power, speed)</w:t>
            </w:r>
          </w:p>
        </w:tc>
        <w:tc>
          <w:tcPr>
            <w:tcW w:w="1260" w:type="dxa"/>
          </w:tcPr>
          <w:p w14:paraId="52ED15CB" w14:textId="77777777" w:rsidR="00FD2263" w:rsidRPr="002A5061" w:rsidRDefault="00FD2263" w:rsidP="0068474E">
            <w:pPr>
              <w:rPr>
                <w:sz w:val="18"/>
                <w:szCs w:val="18"/>
              </w:rPr>
            </w:pPr>
            <w:r w:rsidRPr="002A5061">
              <w:rPr>
                <w:sz w:val="18"/>
                <w:szCs w:val="18"/>
              </w:rPr>
              <w:lastRenderedPageBreak/>
              <w:t xml:space="preserve">Speed &amp; Previous Performance </w:t>
            </w:r>
          </w:p>
          <w:p w14:paraId="6C69DC18" w14:textId="77777777" w:rsidR="00FD2263" w:rsidRPr="002A5061" w:rsidRDefault="00FD2263" w:rsidP="0068474E">
            <w:pPr>
              <w:rPr>
                <w:sz w:val="18"/>
                <w:szCs w:val="18"/>
              </w:rPr>
            </w:pPr>
            <w:r w:rsidRPr="002A5061">
              <w:rPr>
                <w:noProof/>
                <w:sz w:val="18"/>
                <w:szCs w:val="18"/>
              </w:rPr>
              <w:drawing>
                <wp:inline distT="0" distB="0" distL="0" distR="0" wp14:anchorId="1E4BA267" wp14:editId="56A20AFB">
                  <wp:extent cx="274320" cy="237744"/>
                  <wp:effectExtent l="0" t="0" r="0" b="3810"/>
                  <wp:docPr id="44" name="image7.png" descr="Stopwatch outline"/>
                  <wp:cNvGraphicFramePr/>
                  <a:graphic xmlns:a="http://schemas.openxmlformats.org/drawingml/2006/main">
                    <a:graphicData uri="http://schemas.openxmlformats.org/drawingml/2006/picture">
                      <pic:pic xmlns:pic="http://schemas.openxmlformats.org/drawingml/2006/picture">
                        <pic:nvPicPr>
                          <pic:cNvPr id="0" name="image7.png" descr="Stopwatch outline"/>
                          <pic:cNvPicPr preferRelativeResize="0"/>
                        </pic:nvPicPr>
                        <pic:blipFill>
                          <a:blip r:embed="rId51"/>
                          <a:srcRect/>
                          <a:stretch>
                            <a:fillRect/>
                          </a:stretch>
                        </pic:blipFill>
                        <pic:spPr>
                          <a:xfrm>
                            <a:off x="0" y="0"/>
                            <a:ext cx="274320" cy="237744"/>
                          </a:xfrm>
                          <a:prstGeom prst="rect">
                            <a:avLst/>
                          </a:prstGeom>
                          <a:ln/>
                        </pic:spPr>
                      </pic:pic>
                    </a:graphicData>
                  </a:graphic>
                </wp:inline>
              </w:drawing>
            </w:r>
          </w:p>
        </w:tc>
        <w:tc>
          <w:tcPr>
            <w:tcW w:w="1080" w:type="dxa"/>
          </w:tcPr>
          <w:p w14:paraId="342D6C45" w14:textId="77777777" w:rsidR="00FD2263" w:rsidRPr="00C96E0E" w:rsidRDefault="00FD2263" w:rsidP="0068474E">
            <w:pPr>
              <w:rPr>
                <w:sz w:val="18"/>
                <w:szCs w:val="18"/>
              </w:rPr>
            </w:pPr>
            <w:r w:rsidRPr="00C96E0E">
              <w:rPr>
                <w:sz w:val="18"/>
                <w:szCs w:val="18"/>
              </w:rPr>
              <w:t>-Time</w:t>
            </w:r>
          </w:p>
          <w:p w14:paraId="4D9F6DF4" w14:textId="77777777" w:rsidR="00FD2263" w:rsidRPr="00C96E0E" w:rsidRDefault="00FD2263" w:rsidP="0068474E">
            <w:pPr>
              <w:rPr>
                <w:sz w:val="18"/>
                <w:szCs w:val="18"/>
              </w:rPr>
            </w:pPr>
            <w:r w:rsidRPr="00C96E0E">
              <w:rPr>
                <w:sz w:val="18"/>
                <w:szCs w:val="18"/>
              </w:rPr>
              <w:t>-PO</w:t>
            </w:r>
          </w:p>
          <w:p w14:paraId="784A1024" w14:textId="77777777" w:rsidR="00FD2263" w:rsidRPr="00C96E0E" w:rsidRDefault="00FD2263" w:rsidP="0068474E">
            <w:pPr>
              <w:rPr>
                <w:sz w:val="18"/>
                <w:szCs w:val="18"/>
              </w:rPr>
            </w:pPr>
          </w:p>
        </w:tc>
        <w:tc>
          <w:tcPr>
            <w:tcW w:w="3150" w:type="dxa"/>
          </w:tcPr>
          <w:p w14:paraId="4C5A2180" w14:textId="77777777" w:rsidR="00FD2263" w:rsidRPr="00C96E0E" w:rsidRDefault="00FD2263" w:rsidP="0068474E">
            <w:pPr>
              <w:spacing w:after="120"/>
              <w:rPr>
                <w:sz w:val="18"/>
                <w:szCs w:val="18"/>
              </w:rPr>
            </w:pPr>
            <w:r w:rsidRPr="00C96E0E">
              <w:rPr>
                <w:sz w:val="18"/>
                <w:szCs w:val="18"/>
              </w:rPr>
              <w:t>-</w:t>
            </w:r>
            <w:r>
              <w:rPr>
                <w:sz w:val="18"/>
                <w:szCs w:val="18"/>
              </w:rPr>
              <w:t>N</w:t>
            </w:r>
            <w:r w:rsidRPr="00C96E0E">
              <w:rPr>
                <w:sz w:val="18"/>
                <w:szCs w:val="18"/>
              </w:rPr>
              <w:t xml:space="preserve">FB: A faster TTC, as well as a </w:t>
            </w:r>
            <w:r w:rsidRPr="00C96E0E">
              <w:rPr>
                <w:rFonts w:ascii="Arial" w:hAnsi="Arial" w:cs="Arial"/>
                <w:sz w:val="18"/>
                <w:szCs w:val="18"/>
              </w:rPr>
              <w:t>↑</w:t>
            </w:r>
            <w:r w:rsidRPr="00C96E0E">
              <w:rPr>
                <w:sz w:val="18"/>
                <w:szCs w:val="18"/>
              </w:rPr>
              <w:t xml:space="preserve"> in PO during the final 5k was observed</w:t>
            </w:r>
          </w:p>
          <w:p w14:paraId="38C3FF0C" w14:textId="77777777" w:rsidR="00FD2263" w:rsidRPr="00C96E0E" w:rsidRDefault="00FD2263" w:rsidP="0068474E">
            <w:pPr>
              <w:spacing w:after="120"/>
              <w:rPr>
                <w:sz w:val="18"/>
                <w:szCs w:val="18"/>
              </w:rPr>
            </w:pPr>
            <w:r>
              <w:rPr>
                <w:sz w:val="18"/>
                <w:szCs w:val="18"/>
              </w:rPr>
              <w:t>-</w:t>
            </w:r>
            <w:r w:rsidRPr="00C96E0E">
              <w:rPr>
                <w:sz w:val="18"/>
                <w:szCs w:val="18"/>
              </w:rPr>
              <w:t>AFB: NSD in performance or pacing was observed</w:t>
            </w:r>
          </w:p>
          <w:p w14:paraId="521C3724" w14:textId="77777777" w:rsidR="00FD2263" w:rsidRPr="00C96E0E" w:rsidRDefault="00FD2263" w:rsidP="0068474E">
            <w:pPr>
              <w:spacing w:after="120"/>
              <w:rPr>
                <w:sz w:val="18"/>
                <w:szCs w:val="18"/>
              </w:rPr>
            </w:pPr>
            <w:r w:rsidRPr="00C96E0E">
              <w:rPr>
                <w:sz w:val="18"/>
                <w:szCs w:val="18"/>
              </w:rPr>
              <w:t xml:space="preserve">-DFB: TTC </w:t>
            </w:r>
            <w:r w:rsidRPr="00C96E0E">
              <w:rPr>
                <w:rFonts w:ascii="Arial" w:hAnsi="Arial" w:cs="Arial"/>
                <w:sz w:val="18"/>
                <w:szCs w:val="18"/>
              </w:rPr>
              <w:t>↓</w:t>
            </w:r>
            <w:r w:rsidRPr="00C96E0E">
              <w:rPr>
                <w:sz w:val="18"/>
                <w:szCs w:val="18"/>
              </w:rPr>
              <w:t xml:space="preserve"> and PO </w:t>
            </w:r>
            <w:r w:rsidRPr="00C96E0E">
              <w:rPr>
                <w:rFonts w:ascii="Arial" w:hAnsi="Arial" w:cs="Arial"/>
                <w:sz w:val="18"/>
                <w:szCs w:val="18"/>
              </w:rPr>
              <w:t>↑</w:t>
            </w:r>
            <w:r w:rsidRPr="00C96E0E">
              <w:rPr>
                <w:sz w:val="18"/>
                <w:szCs w:val="18"/>
              </w:rPr>
              <w:t xml:space="preserve"> during the last 16-20k</w:t>
            </w:r>
          </w:p>
        </w:tc>
      </w:tr>
      <w:tr w:rsidR="00FD2263" w:rsidRPr="00B0371C" w14:paraId="4CA3439B" w14:textId="77777777" w:rsidTr="002464B4">
        <w:trPr>
          <w:jc w:val="center"/>
        </w:trPr>
        <w:tc>
          <w:tcPr>
            <w:tcW w:w="1345" w:type="dxa"/>
          </w:tcPr>
          <w:p w14:paraId="7BD7FD43" w14:textId="77777777" w:rsidR="00FD2263" w:rsidRPr="002A5061" w:rsidRDefault="00FD2263" w:rsidP="0068474E">
            <w:pPr>
              <w:rPr>
                <w:sz w:val="18"/>
                <w:szCs w:val="18"/>
              </w:rPr>
            </w:pPr>
            <w:r w:rsidRPr="002A5061">
              <w:rPr>
                <w:sz w:val="18"/>
                <w:szCs w:val="18"/>
              </w:rPr>
              <w:t>Parry et al. (2012)</w:t>
            </w:r>
          </w:p>
          <w:p w14:paraId="281C00BB" w14:textId="77777777" w:rsidR="00FD2263" w:rsidRPr="002A5061" w:rsidRDefault="00FD2263" w:rsidP="0068474E">
            <w:pPr>
              <w:rPr>
                <w:sz w:val="18"/>
                <w:szCs w:val="18"/>
              </w:rPr>
            </w:pPr>
            <w:r w:rsidRPr="002A5061">
              <w:rPr>
                <w:noProof/>
                <w:sz w:val="18"/>
                <w:szCs w:val="18"/>
              </w:rPr>
              <w:drawing>
                <wp:inline distT="0" distB="0" distL="0" distR="0" wp14:anchorId="218C168D" wp14:editId="1649F11F">
                  <wp:extent cx="273050" cy="234950"/>
                  <wp:effectExtent l="0" t="0" r="0" b="0"/>
                  <wp:docPr id="45"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5554D67B" w14:textId="77777777" w:rsidR="00FD2263" w:rsidRPr="002A5061" w:rsidRDefault="00FD2263" w:rsidP="0068474E">
            <w:pPr>
              <w:spacing w:after="120"/>
              <w:rPr>
                <w:sz w:val="18"/>
                <w:szCs w:val="18"/>
              </w:rPr>
            </w:pPr>
            <w:r w:rsidRPr="002A5061">
              <w:rPr>
                <w:i/>
                <w:sz w:val="18"/>
                <w:szCs w:val="18"/>
              </w:rPr>
              <w:t xml:space="preserve">N </w:t>
            </w:r>
            <w:r w:rsidRPr="002A5061">
              <w:rPr>
                <w:sz w:val="18"/>
                <w:szCs w:val="18"/>
              </w:rPr>
              <w:t>= 15  </w:t>
            </w:r>
          </w:p>
          <w:p w14:paraId="32B510A4" w14:textId="77777777" w:rsidR="00FD2263" w:rsidRPr="002A5061" w:rsidRDefault="00FD2263" w:rsidP="0068474E">
            <w:pPr>
              <w:spacing w:after="120"/>
              <w:rPr>
                <w:sz w:val="18"/>
                <w:szCs w:val="18"/>
              </w:rPr>
            </w:pPr>
            <w:r w:rsidRPr="002A5061">
              <w:rPr>
                <w:sz w:val="18"/>
                <w:szCs w:val="18"/>
              </w:rPr>
              <w:t xml:space="preserve">Competitive M triathletes or cyclists </w:t>
            </w:r>
          </w:p>
        </w:tc>
        <w:tc>
          <w:tcPr>
            <w:tcW w:w="900" w:type="dxa"/>
          </w:tcPr>
          <w:p w14:paraId="674C22E4" w14:textId="77777777" w:rsidR="00FD2263" w:rsidRPr="002A5061" w:rsidRDefault="00FD2263" w:rsidP="0068474E">
            <w:pPr>
              <w:rPr>
                <w:sz w:val="18"/>
                <w:szCs w:val="18"/>
              </w:rPr>
            </w:pPr>
            <w:r w:rsidRPr="002A5061">
              <w:rPr>
                <w:sz w:val="18"/>
                <w:szCs w:val="18"/>
              </w:rPr>
              <w:t xml:space="preserve">3 x 20k TTs  </w:t>
            </w:r>
          </w:p>
        </w:tc>
        <w:tc>
          <w:tcPr>
            <w:tcW w:w="4140" w:type="dxa"/>
          </w:tcPr>
          <w:p w14:paraId="6EE37152" w14:textId="77777777" w:rsidR="00FD2263" w:rsidRPr="002A5061" w:rsidRDefault="00FD2263" w:rsidP="0068474E">
            <w:pPr>
              <w:spacing w:after="120"/>
              <w:rPr>
                <w:sz w:val="18"/>
                <w:szCs w:val="18"/>
              </w:rPr>
            </w:pPr>
            <w:r w:rsidRPr="002A5061">
              <w:rPr>
                <w:b/>
                <w:sz w:val="18"/>
                <w:szCs w:val="18"/>
              </w:rPr>
              <w:t>ACC:</w:t>
            </w:r>
            <w:r w:rsidRPr="002A5061">
              <w:rPr>
                <w:sz w:val="18"/>
                <w:szCs w:val="18"/>
              </w:rPr>
              <w:t xml:space="preserve"> Speed accurately represented current speed </w:t>
            </w:r>
          </w:p>
          <w:p w14:paraId="267F5798" w14:textId="77777777" w:rsidR="00FD2263" w:rsidRPr="002A5061" w:rsidRDefault="00FD2263" w:rsidP="0068474E">
            <w:pPr>
              <w:spacing w:after="120"/>
              <w:rPr>
                <w:sz w:val="18"/>
                <w:szCs w:val="18"/>
              </w:rPr>
            </w:pPr>
            <w:r w:rsidRPr="002A5061">
              <w:rPr>
                <w:b/>
                <w:sz w:val="18"/>
                <w:szCs w:val="18"/>
              </w:rPr>
              <w:t>DEC(N):</w:t>
            </w:r>
            <w:r w:rsidRPr="002A5061">
              <w:rPr>
                <w:sz w:val="18"/>
                <w:szCs w:val="18"/>
              </w:rPr>
              <w:t xml:space="preserve"> Speed displayed was 15% slower via altering the optic flow </w:t>
            </w:r>
          </w:p>
          <w:p w14:paraId="7E501EFB" w14:textId="77777777" w:rsidR="00FD2263" w:rsidRPr="002A5061" w:rsidRDefault="00FD2263" w:rsidP="0068474E">
            <w:pPr>
              <w:spacing w:after="120"/>
              <w:rPr>
                <w:sz w:val="18"/>
                <w:szCs w:val="18"/>
              </w:rPr>
            </w:pPr>
            <w:r w:rsidRPr="002A5061">
              <w:rPr>
                <w:b/>
                <w:sz w:val="18"/>
                <w:szCs w:val="18"/>
              </w:rPr>
              <w:t>DEC(P):</w:t>
            </w:r>
            <w:r w:rsidRPr="002A5061">
              <w:rPr>
                <w:sz w:val="18"/>
                <w:szCs w:val="18"/>
              </w:rPr>
              <w:t xml:space="preserve"> Speed displayed was 15% faster via altering the optic flow </w:t>
            </w:r>
          </w:p>
        </w:tc>
        <w:tc>
          <w:tcPr>
            <w:tcW w:w="1260" w:type="dxa"/>
          </w:tcPr>
          <w:p w14:paraId="62C18F4C" w14:textId="77777777" w:rsidR="00FD2263" w:rsidRPr="002A5061" w:rsidRDefault="00FD2263" w:rsidP="0068474E">
            <w:pPr>
              <w:rPr>
                <w:sz w:val="18"/>
                <w:szCs w:val="18"/>
              </w:rPr>
            </w:pPr>
            <w:r w:rsidRPr="002A5061">
              <w:rPr>
                <w:sz w:val="18"/>
                <w:szCs w:val="18"/>
              </w:rPr>
              <w:t xml:space="preserve">Speed &amp; Previous Performance </w:t>
            </w:r>
          </w:p>
          <w:p w14:paraId="36A34A13" w14:textId="77777777" w:rsidR="00FD2263" w:rsidRPr="002A5061" w:rsidRDefault="00FD2263" w:rsidP="0068474E">
            <w:pPr>
              <w:rPr>
                <w:sz w:val="18"/>
                <w:szCs w:val="18"/>
              </w:rPr>
            </w:pPr>
            <w:r w:rsidRPr="002A5061">
              <w:rPr>
                <w:noProof/>
                <w:sz w:val="18"/>
                <w:szCs w:val="18"/>
              </w:rPr>
              <w:drawing>
                <wp:inline distT="0" distB="0" distL="0" distR="0" wp14:anchorId="2DB3FA32" wp14:editId="6C921206">
                  <wp:extent cx="274320" cy="237744"/>
                  <wp:effectExtent l="0" t="0" r="0" b="3810"/>
                  <wp:docPr id="46" name="image7.png" descr="Stopwatch outline"/>
                  <wp:cNvGraphicFramePr/>
                  <a:graphic xmlns:a="http://schemas.openxmlformats.org/drawingml/2006/main">
                    <a:graphicData uri="http://schemas.openxmlformats.org/drawingml/2006/picture">
                      <pic:pic xmlns:pic="http://schemas.openxmlformats.org/drawingml/2006/picture">
                        <pic:nvPicPr>
                          <pic:cNvPr id="0" name="image7.png" descr="Stopwatch outline"/>
                          <pic:cNvPicPr preferRelativeResize="0"/>
                        </pic:nvPicPr>
                        <pic:blipFill>
                          <a:blip r:embed="rId51"/>
                          <a:srcRect/>
                          <a:stretch>
                            <a:fillRect/>
                          </a:stretch>
                        </pic:blipFill>
                        <pic:spPr>
                          <a:xfrm>
                            <a:off x="0" y="0"/>
                            <a:ext cx="274320" cy="237744"/>
                          </a:xfrm>
                          <a:prstGeom prst="rect">
                            <a:avLst/>
                          </a:prstGeom>
                          <a:ln/>
                        </pic:spPr>
                      </pic:pic>
                    </a:graphicData>
                  </a:graphic>
                </wp:inline>
              </w:drawing>
            </w:r>
          </w:p>
        </w:tc>
        <w:tc>
          <w:tcPr>
            <w:tcW w:w="1080" w:type="dxa"/>
          </w:tcPr>
          <w:p w14:paraId="315D9139" w14:textId="77777777" w:rsidR="00FD2263" w:rsidRPr="00C96E0E" w:rsidRDefault="00FD2263" w:rsidP="0068474E">
            <w:pPr>
              <w:rPr>
                <w:sz w:val="18"/>
                <w:szCs w:val="18"/>
              </w:rPr>
            </w:pPr>
            <w:r w:rsidRPr="00C96E0E">
              <w:rPr>
                <w:sz w:val="18"/>
                <w:szCs w:val="18"/>
              </w:rPr>
              <w:t xml:space="preserve">-Time </w:t>
            </w:r>
          </w:p>
          <w:p w14:paraId="6D98F4C5" w14:textId="77777777" w:rsidR="00FD2263" w:rsidRPr="00C96E0E" w:rsidRDefault="00FD2263" w:rsidP="0068474E">
            <w:pPr>
              <w:rPr>
                <w:sz w:val="18"/>
                <w:szCs w:val="18"/>
              </w:rPr>
            </w:pPr>
            <w:r w:rsidRPr="00C96E0E">
              <w:rPr>
                <w:sz w:val="18"/>
                <w:szCs w:val="18"/>
              </w:rPr>
              <w:t>-PO</w:t>
            </w:r>
          </w:p>
          <w:p w14:paraId="1FF32B32" w14:textId="77777777" w:rsidR="00FD2263" w:rsidRPr="00C96E0E" w:rsidRDefault="00FD2263" w:rsidP="0068474E">
            <w:pPr>
              <w:rPr>
                <w:sz w:val="18"/>
                <w:szCs w:val="18"/>
              </w:rPr>
            </w:pPr>
          </w:p>
          <w:p w14:paraId="4ECCD9C8" w14:textId="77777777" w:rsidR="00FD2263" w:rsidRPr="00C96E0E" w:rsidRDefault="00FD2263" w:rsidP="0068474E">
            <w:pPr>
              <w:rPr>
                <w:sz w:val="18"/>
                <w:szCs w:val="18"/>
              </w:rPr>
            </w:pPr>
          </w:p>
        </w:tc>
        <w:tc>
          <w:tcPr>
            <w:tcW w:w="3150" w:type="dxa"/>
          </w:tcPr>
          <w:p w14:paraId="23CBA579" w14:textId="77777777" w:rsidR="00FD2263" w:rsidRPr="00C96E0E" w:rsidRDefault="00FD2263" w:rsidP="0068474E">
            <w:pPr>
              <w:spacing w:after="120"/>
              <w:rPr>
                <w:sz w:val="18"/>
                <w:szCs w:val="18"/>
              </w:rPr>
            </w:pPr>
            <w:r w:rsidRPr="00C96E0E">
              <w:rPr>
                <w:sz w:val="18"/>
                <w:szCs w:val="18"/>
              </w:rPr>
              <w:t xml:space="preserve">- In DEC(N) participants cycled at a </w:t>
            </w:r>
            <w:r w:rsidRPr="00C96E0E">
              <w:rPr>
                <w:rFonts w:ascii="Arial" w:hAnsi="Arial" w:cs="Arial"/>
                <w:sz w:val="18"/>
                <w:szCs w:val="18"/>
              </w:rPr>
              <w:t>↑</w:t>
            </w:r>
            <w:r w:rsidRPr="00C96E0E">
              <w:rPr>
                <w:sz w:val="18"/>
                <w:szCs w:val="18"/>
              </w:rPr>
              <w:t> PO and cadence</w:t>
            </w:r>
          </w:p>
          <w:p w14:paraId="5697E84D" w14:textId="77777777" w:rsidR="00FD2263" w:rsidRPr="00C96E0E" w:rsidRDefault="00FD2263" w:rsidP="0068474E">
            <w:pPr>
              <w:spacing w:after="120"/>
              <w:rPr>
                <w:sz w:val="18"/>
                <w:szCs w:val="18"/>
              </w:rPr>
            </w:pPr>
            <w:r w:rsidRPr="00C96E0E">
              <w:rPr>
                <w:sz w:val="18"/>
                <w:szCs w:val="18"/>
              </w:rPr>
              <w:t>-NSD in PO between ACC and DEC(P)</w:t>
            </w:r>
          </w:p>
          <w:p w14:paraId="1CB7A78B" w14:textId="77777777" w:rsidR="00FD2263" w:rsidRPr="00C96E0E" w:rsidRDefault="00FD2263" w:rsidP="0068474E">
            <w:pPr>
              <w:spacing w:after="120"/>
              <w:rPr>
                <w:sz w:val="18"/>
                <w:szCs w:val="18"/>
              </w:rPr>
            </w:pPr>
            <w:r w:rsidRPr="00C96E0E">
              <w:rPr>
                <w:sz w:val="18"/>
                <w:szCs w:val="18"/>
              </w:rPr>
              <w:t xml:space="preserve"> </w:t>
            </w:r>
          </w:p>
        </w:tc>
      </w:tr>
      <w:tr w:rsidR="00FD2263" w:rsidRPr="00B0371C" w14:paraId="64887CFB" w14:textId="77777777" w:rsidTr="002464B4">
        <w:trPr>
          <w:jc w:val="center"/>
        </w:trPr>
        <w:tc>
          <w:tcPr>
            <w:tcW w:w="1345" w:type="dxa"/>
          </w:tcPr>
          <w:p w14:paraId="2E656F6C" w14:textId="77777777" w:rsidR="00FD2263" w:rsidRPr="002A5061" w:rsidRDefault="00FD2263" w:rsidP="0068474E">
            <w:pPr>
              <w:rPr>
                <w:sz w:val="18"/>
                <w:szCs w:val="18"/>
              </w:rPr>
            </w:pPr>
            <w:r w:rsidRPr="002A5061">
              <w:rPr>
                <w:sz w:val="18"/>
                <w:szCs w:val="18"/>
              </w:rPr>
              <w:t>Taylor and Smith (2014)</w:t>
            </w:r>
          </w:p>
          <w:p w14:paraId="04703B1C" w14:textId="77777777" w:rsidR="00FD2263" w:rsidRPr="002A5061" w:rsidRDefault="00FD2263" w:rsidP="0068474E">
            <w:pPr>
              <w:rPr>
                <w:sz w:val="18"/>
                <w:szCs w:val="18"/>
              </w:rPr>
            </w:pPr>
            <w:r w:rsidRPr="002A5061">
              <w:rPr>
                <w:noProof/>
                <w:sz w:val="18"/>
                <w:szCs w:val="18"/>
              </w:rPr>
              <w:drawing>
                <wp:inline distT="0" distB="0" distL="0" distR="0" wp14:anchorId="3ACA636C" wp14:editId="0154E7A7">
                  <wp:extent cx="273050" cy="234950"/>
                  <wp:effectExtent l="0" t="0" r="0" b="0"/>
                  <wp:docPr id="47"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p w14:paraId="60984F7A" w14:textId="77777777" w:rsidR="00FD2263" w:rsidRPr="002A5061" w:rsidRDefault="00FD2263" w:rsidP="0068474E">
            <w:pPr>
              <w:rPr>
                <w:sz w:val="18"/>
                <w:szCs w:val="18"/>
              </w:rPr>
            </w:pPr>
            <w:r w:rsidRPr="002A5061">
              <w:rPr>
                <w:noProof/>
                <w:sz w:val="18"/>
                <w:szCs w:val="18"/>
              </w:rPr>
              <w:drawing>
                <wp:inline distT="114300" distB="114300" distL="114300" distR="114300" wp14:anchorId="314794BC" wp14:editId="2221CA70">
                  <wp:extent cx="274320" cy="237744"/>
                  <wp:effectExtent l="0" t="0" r="5080" b="0"/>
                  <wp:docPr id="48" name="image1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71255882" name="image11.png" descr="A black background with a black square&#10;&#10;Description automatically generated with medium confidence"/>
                          <pic:cNvPicPr preferRelativeResize="0"/>
                        </pic:nvPicPr>
                        <pic:blipFill>
                          <a:blip r:embed="rId47"/>
                          <a:srcRect/>
                          <a:stretch>
                            <a:fillRect/>
                          </a:stretch>
                        </pic:blipFill>
                        <pic:spPr>
                          <a:xfrm>
                            <a:off x="0" y="0"/>
                            <a:ext cx="274320" cy="237744"/>
                          </a:xfrm>
                          <a:prstGeom prst="rect">
                            <a:avLst/>
                          </a:prstGeom>
                          <a:ln/>
                        </pic:spPr>
                      </pic:pic>
                    </a:graphicData>
                  </a:graphic>
                </wp:inline>
              </w:drawing>
            </w:r>
          </w:p>
          <w:p w14:paraId="4E2DDEE6" w14:textId="77777777" w:rsidR="00FD2263" w:rsidRPr="002A5061" w:rsidRDefault="00FD2263" w:rsidP="0068474E">
            <w:pPr>
              <w:rPr>
                <w:sz w:val="18"/>
                <w:szCs w:val="18"/>
              </w:rPr>
            </w:pPr>
            <w:r w:rsidRPr="002A5061">
              <w:rPr>
                <w:noProof/>
                <w:sz w:val="18"/>
                <w:szCs w:val="18"/>
              </w:rPr>
              <w:drawing>
                <wp:inline distT="0" distB="0" distL="0" distR="0" wp14:anchorId="055FFD60" wp14:editId="4E87FD11">
                  <wp:extent cx="274320" cy="237744"/>
                  <wp:effectExtent l="0" t="0" r="0" b="3810"/>
                  <wp:docPr id="49" name="image2.png" descr="Run outline"/>
                  <wp:cNvGraphicFramePr/>
                  <a:graphic xmlns:a="http://schemas.openxmlformats.org/drawingml/2006/main">
                    <a:graphicData uri="http://schemas.openxmlformats.org/drawingml/2006/picture">
                      <pic:pic xmlns:pic="http://schemas.openxmlformats.org/drawingml/2006/picture">
                        <pic:nvPicPr>
                          <pic:cNvPr id="0" name="image2.png" descr="Run outline"/>
                          <pic:cNvPicPr preferRelativeResize="0"/>
                        </pic:nvPicPr>
                        <pic:blipFill>
                          <a:blip r:embed="rId45"/>
                          <a:srcRect/>
                          <a:stretch>
                            <a:fillRect/>
                          </a:stretch>
                        </pic:blipFill>
                        <pic:spPr>
                          <a:xfrm>
                            <a:off x="0" y="0"/>
                            <a:ext cx="274320" cy="237744"/>
                          </a:xfrm>
                          <a:prstGeom prst="rect">
                            <a:avLst/>
                          </a:prstGeom>
                          <a:ln/>
                        </pic:spPr>
                      </pic:pic>
                    </a:graphicData>
                  </a:graphic>
                </wp:inline>
              </w:drawing>
            </w:r>
          </w:p>
        </w:tc>
        <w:tc>
          <w:tcPr>
            <w:tcW w:w="1260" w:type="dxa"/>
          </w:tcPr>
          <w:p w14:paraId="50CD06C1" w14:textId="77777777" w:rsidR="00FD2263" w:rsidRPr="002A5061" w:rsidRDefault="00FD2263" w:rsidP="0068474E">
            <w:pPr>
              <w:rPr>
                <w:sz w:val="18"/>
                <w:szCs w:val="18"/>
              </w:rPr>
            </w:pPr>
            <w:r w:rsidRPr="002A5061">
              <w:rPr>
                <w:i/>
                <w:sz w:val="18"/>
                <w:szCs w:val="18"/>
              </w:rPr>
              <w:t xml:space="preserve">N </w:t>
            </w:r>
            <w:r w:rsidRPr="002A5061">
              <w:rPr>
                <w:sz w:val="18"/>
                <w:szCs w:val="18"/>
              </w:rPr>
              <w:t xml:space="preserve">= 8 </w:t>
            </w:r>
          </w:p>
          <w:p w14:paraId="6488F4D9" w14:textId="77777777" w:rsidR="00FD2263" w:rsidRPr="002A5061" w:rsidRDefault="00FD2263" w:rsidP="0068474E">
            <w:pPr>
              <w:rPr>
                <w:color w:val="000000"/>
                <w:sz w:val="18"/>
                <w:szCs w:val="18"/>
              </w:rPr>
            </w:pPr>
            <w:r w:rsidRPr="002A5061">
              <w:rPr>
                <w:color w:val="000000"/>
                <w:sz w:val="18"/>
                <w:szCs w:val="18"/>
              </w:rPr>
              <w:t>(M = 7, F = 1)</w:t>
            </w:r>
          </w:p>
          <w:p w14:paraId="752627C2" w14:textId="77777777" w:rsidR="00FD2263" w:rsidRPr="002A5061" w:rsidRDefault="00FD2263" w:rsidP="0068474E">
            <w:pPr>
              <w:rPr>
                <w:sz w:val="18"/>
                <w:szCs w:val="18"/>
              </w:rPr>
            </w:pPr>
          </w:p>
          <w:p w14:paraId="53D03224" w14:textId="77777777" w:rsidR="00FD2263" w:rsidRPr="002A5061" w:rsidRDefault="00FD2263" w:rsidP="0068474E">
            <w:pPr>
              <w:spacing w:after="120"/>
              <w:rPr>
                <w:i/>
                <w:sz w:val="18"/>
                <w:szCs w:val="18"/>
              </w:rPr>
            </w:pPr>
            <w:r w:rsidRPr="002A5061">
              <w:rPr>
                <w:sz w:val="18"/>
                <w:szCs w:val="18"/>
              </w:rPr>
              <w:t>Competitive triathletes </w:t>
            </w:r>
          </w:p>
        </w:tc>
        <w:tc>
          <w:tcPr>
            <w:tcW w:w="900" w:type="dxa"/>
          </w:tcPr>
          <w:p w14:paraId="752061DF" w14:textId="77777777" w:rsidR="00FD2263" w:rsidRPr="002A5061" w:rsidRDefault="00FD2263" w:rsidP="0068474E">
            <w:pPr>
              <w:rPr>
                <w:sz w:val="18"/>
                <w:szCs w:val="18"/>
              </w:rPr>
            </w:pPr>
            <w:r w:rsidRPr="002A5061">
              <w:rPr>
                <w:sz w:val="18"/>
                <w:szCs w:val="18"/>
              </w:rPr>
              <w:t xml:space="preserve">3 x sprint-distance triathlons TTs </w:t>
            </w:r>
          </w:p>
        </w:tc>
        <w:tc>
          <w:tcPr>
            <w:tcW w:w="4140" w:type="dxa"/>
          </w:tcPr>
          <w:p w14:paraId="76579D32" w14:textId="77777777" w:rsidR="00FD2263" w:rsidRPr="002A5061" w:rsidRDefault="00FD2263" w:rsidP="0068474E">
            <w:pPr>
              <w:spacing w:after="120"/>
              <w:rPr>
                <w:sz w:val="18"/>
                <w:szCs w:val="18"/>
              </w:rPr>
            </w:pPr>
            <w:r w:rsidRPr="002A5061">
              <w:rPr>
                <w:b/>
                <w:sz w:val="18"/>
                <w:szCs w:val="18"/>
              </w:rPr>
              <w:t>ACC:</w:t>
            </w:r>
            <w:r w:rsidRPr="002A5061">
              <w:rPr>
                <w:sz w:val="18"/>
                <w:szCs w:val="18"/>
              </w:rPr>
              <w:t xml:space="preserve"> Speed displayed during the tri-run accurately represented </w:t>
            </w:r>
            <w:r>
              <w:rPr>
                <w:sz w:val="18"/>
                <w:szCs w:val="18"/>
              </w:rPr>
              <w:t>BL</w:t>
            </w:r>
          </w:p>
          <w:p w14:paraId="1A368AAA" w14:textId="77777777" w:rsidR="00FD2263" w:rsidRPr="002A5061" w:rsidRDefault="00FD2263" w:rsidP="0068474E">
            <w:pPr>
              <w:spacing w:after="120"/>
              <w:rPr>
                <w:sz w:val="18"/>
                <w:szCs w:val="18"/>
              </w:rPr>
            </w:pPr>
            <w:r w:rsidRPr="002A5061">
              <w:rPr>
                <w:b/>
                <w:sz w:val="18"/>
                <w:szCs w:val="18"/>
              </w:rPr>
              <w:t>DEC(P):</w:t>
            </w:r>
            <w:r w:rsidRPr="002A5061">
              <w:rPr>
                <w:sz w:val="18"/>
                <w:szCs w:val="18"/>
              </w:rPr>
              <w:t xml:space="preserve"> Speed displayed during the tri-run was 3% faster than </w:t>
            </w:r>
            <w:r>
              <w:rPr>
                <w:sz w:val="18"/>
                <w:szCs w:val="18"/>
              </w:rPr>
              <w:t>BL</w:t>
            </w:r>
          </w:p>
          <w:p w14:paraId="39726D35" w14:textId="77777777" w:rsidR="00FD2263" w:rsidRPr="002A5061" w:rsidRDefault="00FD2263" w:rsidP="0068474E">
            <w:pPr>
              <w:spacing w:after="120"/>
              <w:rPr>
                <w:b/>
                <w:sz w:val="18"/>
                <w:szCs w:val="18"/>
              </w:rPr>
            </w:pPr>
            <w:r w:rsidRPr="002A5061">
              <w:rPr>
                <w:b/>
                <w:sz w:val="18"/>
                <w:szCs w:val="18"/>
              </w:rPr>
              <w:t>DEC(N):</w:t>
            </w:r>
            <w:r w:rsidRPr="002A5061">
              <w:rPr>
                <w:sz w:val="18"/>
                <w:szCs w:val="18"/>
              </w:rPr>
              <w:t xml:space="preserve"> Speed displayed during the tri-run was 3% slower than </w:t>
            </w:r>
            <w:r>
              <w:rPr>
                <w:sz w:val="18"/>
                <w:szCs w:val="18"/>
              </w:rPr>
              <w:t>BL</w:t>
            </w:r>
          </w:p>
        </w:tc>
        <w:tc>
          <w:tcPr>
            <w:tcW w:w="1260" w:type="dxa"/>
          </w:tcPr>
          <w:p w14:paraId="75D44EBC" w14:textId="77777777" w:rsidR="00FD2263" w:rsidRPr="002A5061" w:rsidRDefault="00FD2263" w:rsidP="0068474E">
            <w:pPr>
              <w:rPr>
                <w:sz w:val="18"/>
                <w:szCs w:val="18"/>
              </w:rPr>
            </w:pPr>
            <w:r w:rsidRPr="002A5061">
              <w:rPr>
                <w:sz w:val="18"/>
                <w:szCs w:val="18"/>
              </w:rPr>
              <w:t xml:space="preserve">Speed &amp; Previous Performance </w:t>
            </w:r>
          </w:p>
          <w:p w14:paraId="6CDD833F" w14:textId="77777777" w:rsidR="00FD2263" w:rsidRPr="002A5061" w:rsidRDefault="00FD2263" w:rsidP="0068474E">
            <w:pPr>
              <w:rPr>
                <w:sz w:val="18"/>
                <w:szCs w:val="18"/>
              </w:rPr>
            </w:pPr>
            <w:r w:rsidRPr="002A5061">
              <w:rPr>
                <w:noProof/>
                <w:sz w:val="18"/>
                <w:szCs w:val="18"/>
              </w:rPr>
              <w:drawing>
                <wp:inline distT="0" distB="0" distL="0" distR="0" wp14:anchorId="52044550" wp14:editId="08E3DEEA">
                  <wp:extent cx="274320" cy="237744"/>
                  <wp:effectExtent l="0" t="0" r="0" b="3810"/>
                  <wp:docPr id="50" name="image7.png" descr="Stopwatch outline"/>
                  <wp:cNvGraphicFramePr/>
                  <a:graphic xmlns:a="http://schemas.openxmlformats.org/drawingml/2006/main">
                    <a:graphicData uri="http://schemas.openxmlformats.org/drawingml/2006/picture">
                      <pic:pic xmlns:pic="http://schemas.openxmlformats.org/drawingml/2006/picture">
                        <pic:nvPicPr>
                          <pic:cNvPr id="0" name="image7.png" descr="Stopwatch outline"/>
                          <pic:cNvPicPr preferRelativeResize="0"/>
                        </pic:nvPicPr>
                        <pic:blipFill>
                          <a:blip r:embed="rId51"/>
                          <a:srcRect/>
                          <a:stretch>
                            <a:fillRect/>
                          </a:stretch>
                        </pic:blipFill>
                        <pic:spPr>
                          <a:xfrm>
                            <a:off x="0" y="0"/>
                            <a:ext cx="274320" cy="237744"/>
                          </a:xfrm>
                          <a:prstGeom prst="rect">
                            <a:avLst/>
                          </a:prstGeom>
                          <a:ln/>
                        </pic:spPr>
                      </pic:pic>
                    </a:graphicData>
                  </a:graphic>
                </wp:inline>
              </w:drawing>
            </w:r>
            <w:r w:rsidRPr="002A5061">
              <w:rPr>
                <w:sz w:val="18"/>
                <w:szCs w:val="18"/>
              </w:rPr>
              <w:t> </w:t>
            </w:r>
          </w:p>
        </w:tc>
        <w:tc>
          <w:tcPr>
            <w:tcW w:w="1080" w:type="dxa"/>
          </w:tcPr>
          <w:p w14:paraId="0900F8F5" w14:textId="77777777" w:rsidR="00FD2263" w:rsidRPr="00C96E0E" w:rsidRDefault="00FD2263" w:rsidP="0068474E">
            <w:pPr>
              <w:rPr>
                <w:sz w:val="18"/>
                <w:szCs w:val="18"/>
              </w:rPr>
            </w:pPr>
            <w:r w:rsidRPr="00C96E0E">
              <w:rPr>
                <w:sz w:val="18"/>
                <w:szCs w:val="18"/>
              </w:rPr>
              <w:t xml:space="preserve">-Time </w:t>
            </w:r>
          </w:p>
          <w:p w14:paraId="055B863B" w14:textId="77777777" w:rsidR="00FD2263" w:rsidRPr="00C96E0E" w:rsidRDefault="00FD2263" w:rsidP="0068474E">
            <w:pPr>
              <w:rPr>
                <w:sz w:val="18"/>
                <w:szCs w:val="18"/>
              </w:rPr>
            </w:pPr>
          </w:p>
        </w:tc>
        <w:tc>
          <w:tcPr>
            <w:tcW w:w="3150" w:type="dxa"/>
          </w:tcPr>
          <w:p w14:paraId="233933E4" w14:textId="77777777" w:rsidR="00FD2263" w:rsidRPr="00C96E0E" w:rsidRDefault="00FD2263" w:rsidP="0068474E">
            <w:pPr>
              <w:spacing w:after="120"/>
              <w:rPr>
                <w:sz w:val="18"/>
                <w:szCs w:val="18"/>
              </w:rPr>
            </w:pPr>
            <w:r w:rsidRPr="00C96E0E">
              <w:rPr>
                <w:sz w:val="18"/>
                <w:szCs w:val="18"/>
              </w:rPr>
              <w:t>-</w:t>
            </w:r>
            <w:r>
              <w:rPr>
                <w:sz w:val="18"/>
                <w:szCs w:val="18"/>
              </w:rPr>
              <w:t>NSD in</w:t>
            </w:r>
            <w:r w:rsidRPr="00C96E0E">
              <w:rPr>
                <w:sz w:val="18"/>
                <w:szCs w:val="18"/>
              </w:rPr>
              <w:t xml:space="preserve"> TTC across conditions </w:t>
            </w:r>
          </w:p>
        </w:tc>
      </w:tr>
      <w:tr w:rsidR="00FD2263" w:rsidRPr="00B0371C" w14:paraId="461BFD15" w14:textId="77777777" w:rsidTr="002464B4">
        <w:trPr>
          <w:trHeight w:val="764"/>
          <w:jc w:val="center"/>
        </w:trPr>
        <w:tc>
          <w:tcPr>
            <w:tcW w:w="1345" w:type="dxa"/>
          </w:tcPr>
          <w:p w14:paraId="632F8A24" w14:textId="77777777" w:rsidR="00FD2263" w:rsidRPr="002A5061" w:rsidRDefault="00FD2263" w:rsidP="0068474E">
            <w:pPr>
              <w:rPr>
                <w:sz w:val="18"/>
                <w:szCs w:val="18"/>
              </w:rPr>
            </w:pPr>
            <w:r w:rsidRPr="002A5061">
              <w:rPr>
                <w:sz w:val="18"/>
                <w:szCs w:val="18"/>
              </w:rPr>
              <w:t>Stone et al. (2012)</w:t>
            </w:r>
          </w:p>
          <w:p w14:paraId="31D36291" w14:textId="77777777" w:rsidR="00FD2263" w:rsidRPr="002A5061" w:rsidRDefault="00FD2263" w:rsidP="0068474E">
            <w:pPr>
              <w:rPr>
                <w:sz w:val="18"/>
                <w:szCs w:val="18"/>
              </w:rPr>
            </w:pPr>
            <w:r w:rsidRPr="002A5061">
              <w:rPr>
                <w:noProof/>
                <w:sz w:val="18"/>
                <w:szCs w:val="18"/>
              </w:rPr>
              <w:drawing>
                <wp:inline distT="0" distB="0" distL="0" distR="0" wp14:anchorId="28EB6A1C" wp14:editId="6A52895D">
                  <wp:extent cx="273050" cy="234950"/>
                  <wp:effectExtent l="0" t="0" r="0" b="0"/>
                  <wp:docPr id="51"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15792633" w14:textId="77777777" w:rsidR="00FD2263" w:rsidRPr="002A5061" w:rsidRDefault="00FD2263" w:rsidP="0068474E">
            <w:pPr>
              <w:spacing w:after="120"/>
              <w:rPr>
                <w:sz w:val="18"/>
                <w:szCs w:val="18"/>
              </w:rPr>
            </w:pPr>
            <w:r w:rsidRPr="002A5061">
              <w:rPr>
                <w:i/>
                <w:sz w:val="18"/>
                <w:szCs w:val="18"/>
              </w:rPr>
              <w:t>N</w:t>
            </w:r>
            <w:r w:rsidRPr="002A5061">
              <w:rPr>
                <w:sz w:val="18"/>
                <w:szCs w:val="18"/>
              </w:rPr>
              <w:t xml:space="preserve"> = 9  </w:t>
            </w:r>
          </w:p>
          <w:p w14:paraId="63BB3DFA" w14:textId="77777777" w:rsidR="00FD2263" w:rsidRPr="002A5061" w:rsidRDefault="00FD2263" w:rsidP="0068474E">
            <w:pPr>
              <w:spacing w:after="120"/>
              <w:rPr>
                <w:i/>
                <w:sz w:val="18"/>
                <w:szCs w:val="18"/>
              </w:rPr>
            </w:pPr>
            <w:r w:rsidRPr="002A5061">
              <w:rPr>
                <w:sz w:val="18"/>
                <w:szCs w:val="18"/>
              </w:rPr>
              <w:t>Trained M cyclists </w:t>
            </w:r>
          </w:p>
        </w:tc>
        <w:tc>
          <w:tcPr>
            <w:tcW w:w="900" w:type="dxa"/>
          </w:tcPr>
          <w:p w14:paraId="21459CA7" w14:textId="77777777" w:rsidR="00FD2263" w:rsidRPr="002A5061" w:rsidRDefault="00FD2263" w:rsidP="0068474E">
            <w:pPr>
              <w:rPr>
                <w:sz w:val="18"/>
                <w:szCs w:val="18"/>
              </w:rPr>
            </w:pPr>
            <w:r w:rsidRPr="002A5061">
              <w:rPr>
                <w:sz w:val="18"/>
                <w:szCs w:val="18"/>
              </w:rPr>
              <w:t xml:space="preserve">3 x 4k TTs </w:t>
            </w:r>
          </w:p>
        </w:tc>
        <w:tc>
          <w:tcPr>
            <w:tcW w:w="4140" w:type="dxa"/>
          </w:tcPr>
          <w:p w14:paraId="06977DAD"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 xml:space="preserve">Virtual avatar displayed speed accurately represented </w:t>
            </w:r>
            <w:r>
              <w:rPr>
                <w:sz w:val="18"/>
                <w:szCs w:val="18"/>
              </w:rPr>
              <w:t>BL</w:t>
            </w:r>
          </w:p>
          <w:p w14:paraId="7CBD0280" w14:textId="77777777" w:rsidR="00FD2263" w:rsidRPr="002A5061" w:rsidRDefault="00FD2263" w:rsidP="0068474E">
            <w:pPr>
              <w:spacing w:after="120"/>
              <w:rPr>
                <w:sz w:val="18"/>
                <w:szCs w:val="18"/>
              </w:rPr>
            </w:pPr>
            <w:r w:rsidRPr="002A5061">
              <w:rPr>
                <w:b/>
                <w:sz w:val="18"/>
                <w:szCs w:val="18"/>
              </w:rPr>
              <w:t xml:space="preserve">DEC(P): </w:t>
            </w:r>
            <w:r w:rsidRPr="002A5061">
              <w:rPr>
                <w:sz w:val="18"/>
                <w:szCs w:val="18"/>
              </w:rPr>
              <w:t xml:space="preserve">Virtual avatar displayed speed 2% faster than </w:t>
            </w:r>
            <w:r>
              <w:rPr>
                <w:sz w:val="18"/>
                <w:szCs w:val="18"/>
              </w:rPr>
              <w:t>BL</w:t>
            </w:r>
            <w:r w:rsidRPr="002A5061">
              <w:rPr>
                <w:sz w:val="18"/>
                <w:szCs w:val="18"/>
              </w:rPr>
              <w:t xml:space="preserve"> </w:t>
            </w:r>
          </w:p>
        </w:tc>
        <w:tc>
          <w:tcPr>
            <w:tcW w:w="1260" w:type="dxa"/>
          </w:tcPr>
          <w:p w14:paraId="7A15F297" w14:textId="77777777" w:rsidR="00FD2263" w:rsidRPr="002A5061" w:rsidRDefault="00FD2263" w:rsidP="0068474E">
            <w:pPr>
              <w:rPr>
                <w:sz w:val="18"/>
                <w:szCs w:val="18"/>
              </w:rPr>
            </w:pPr>
            <w:r w:rsidRPr="002A5061">
              <w:rPr>
                <w:sz w:val="18"/>
                <w:szCs w:val="18"/>
              </w:rPr>
              <w:t xml:space="preserve">Speed &amp; Previous Performance </w:t>
            </w:r>
          </w:p>
          <w:p w14:paraId="37088211" w14:textId="77777777" w:rsidR="00FD2263" w:rsidRPr="002A5061" w:rsidRDefault="00FD2263" w:rsidP="0068474E">
            <w:pPr>
              <w:rPr>
                <w:sz w:val="18"/>
                <w:szCs w:val="18"/>
              </w:rPr>
            </w:pPr>
            <w:r w:rsidRPr="002A5061">
              <w:rPr>
                <w:noProof/>
                <w:sz w:val="18"/>
                <w:szCs w:val="18"/>
              </w:rPr>
              <w:drawing>
                <wp:inline distT="0" distB="0" distL="0" distR="0" wp14:anchorId="7B6CA2C7" wp14:editId="11AD9F03">
                  <wp:extent cx="274320" cy="237744"/>
                  <wp:effectExtent l="0" t="0" r="0" b="3810"/>
                  <wp:docPr id="52" name="image7.png" descr="Stopwatch outline"/>
                  <wp:cNvGraphicFramePr/>
                  <a:graphic xmlns:a="http://schemas.openxmlformats.org/drawingml/2006/main">
                    <a:graphicData uri="http://schemas.openxmlformats.org/drawingml/2006/picture">
                      <pic:pic xmlns:pic="http://schemas.openxmlformats.org/drawingml/2006/picture">
                        <pic:nvPicPr>
                          <pic:cNvPr id="0" name="image7.png" descr="Stopwatch outline"/>
                          <pic:cNvPicPr preferRelativeResize="0"/>
                        </pic:nvPicPr>
                        <pic:blipFill>
                          <a:blip r:embed="rId51"/>
                          <a:srcRect/>
                          <a:stretch>
                            <a:fillRect/>
                          </a:stretch>
                        </pic:blipFill>
                        <pic:spPr>
                          <a:xfrm>
                            <a:off x="0" y="0"/>
                            <a:ext cx="274320" cy="237744"/>
                          </a:xfrm>
                          <a:prstGeom prst="rect">
                            <a:avLst/>
                          </a:prstGeom>
                          <a:ln/>
                        </pic:spPr>
                      </pic:pic>
                    </a:graphicData>
                  </a:graphic>
                </wp:inline>
              </w:drawing>
            </w:r>
          </w:p>
        </w:tc>
        <w:tc>
          <w:tcPr>
            <w:tcW w:w="1080" w:type="dxa"/>
          </w:tcPr>
          <w:p w14:paraId="5C729FB7" w14:textId="77777777" w:rsidR="00FD2263" w:rsidRPr="00C96E0E" w:rsidRDefault="00FD2263" w:rsidP="0068474E">
            <w:pPr>
              <w:rPr>
                <w:sz w:val="18"/>
                <w:szCs w:val="18"/>
              </w:rPr>
            </w:pPr>
            <w:r w:rsidRPr="00C96E0E">
              <w:rPr>
                <w:sz w:val="18"/>
                <w:szCs w:val="18"/>
              </w:rPr>
              <w:t>-Time</w:t>
            </w:r>
          </w:p>
          <w:p w14:paraId="34660BA5" w14:textId="77777777" w:rsidR="00FD2263" w:rsidRPr="00C96E0E" w:rsidRDefault="00FD2263" w:rsidP="0068474E">
            <w:pPr>
              <w:rPr>
                <w:sz w:val="18"/>
                <w:szCs w:val="18"/>
              </w:rPr>
            </w:pPr>
            <w:r w:rsidRPr="00C96E0E">
              <w:rPr>
                <w:sz w:val="18"/>
                <w:szCs w:val="18"/>
              </w:rPr>
              <w:t>- PO</w:t>
            </w:r>
          </w:p>
          <w:p w14:paraId="49D97C74" w14:textId="77777777" w:rsidR="00FD2263" w:rsidRPr="00C96E0E" w:rsidRDefault="00FD2263" w:rsidP="0068474E">
            <w:pPr>
              <w:rPr>
                <w:sz w:val="18"/>
                <w:szCs w:val="18"/>
              </w:rPr>
            </w:pPr>
          </w:p>
        </w:tc>
        <w:tc>
          <w:tcPr>
            <w:tcW w:w="3150" w:type="dxa"/>
          </w:tcPr>
          <w:p w14:paraId="37883ADE" w14:textId="77777777" w:rsidR="00FD2263" w:rsidRPr="00C96E0E" w:rsidRDefault="00FD2263" w:rsidP="0068474E">
            <w:pPr>
              <w:spacing w:after="120"/>
              <w:rPr>
                <w:sz w:val="18"/>
                <w:szCs w:val="18"/>
              </w:rPr>
            </w:pPr>
            <w:r w:rsidRPr="00C96E0E">
              <w:rPr>
                <w:sz w:val="18"/>
                <w:szCs w:val="18"/>
              </w:rPr>
              <w:t xml:space="preserve">-DEC(P) had a </w:t>
            </w:r>
            <w:r w:rsidRPr="00C96E0E">
              <w:rPr>
                <w:rFonts w:ascii="Arial" w:hAnsi="Arial" w:cs="Arial"/>
                <w:sz w:val="18"/>
                <w:szCs w:val="18"/>
              </w:rPr>
              <w:t>↓</w:t>
            </w:r>
            <w:r w:rsidRPr="00C96E0E">
              <w:rPr>
                <w:sz w:val="18"/>
                <w:szCs w:val="18"/>
              </w:rPr>
              <w:t xml:space="preserve"> in TTC compared to </w:t>
            </w:r>
            <w:r>
              <w:rPr>
                <w:sz w:val="18"/>
                <w:szCs w:val="18"/>
              </w:rPr>
              <w:t>BL</w:t>
            </w:r>
            <w:r w:rsidRPr="00C96E0E">
              <w:rPr>
                <w:sz w:val="18"/>
                <w:szCs w:val="18"/>
              </w:rPr>
              <w:t xml:space="preserve"> and ACC</w:t>
            </w:r>
          </w:p>
          <w:p w14:paraId="0047307E" w14:textId="77777777" w:rsidR="00FD2263" w:rsidRPr="00C96E0E" w:rsidRDefault="00FD2263" w:rsidP="0068474E">
            <w:pPr>
              <w:spacing w:after="120"/>
              <w:rPr>
                <w:sz w:val="18"/>
                <w:szCs w:val="18"/>
              </w:rPr>
            </w:pPr>
            <w:r w:rsidRPr="00C96E0E">
              <w:rPr>
                <w:sz w:val="18"/>
                <w:szCs w:val="18"/>
              </w:rPr>
              <w:t xml:space="preserve">-DEC(P) had a </w:t>
            </w:r>
            <w:r w:rsidRPr="00C96E0E">
              <w:rPr>
                <w:rFonts w:ascii="Arial" w:hAnsi="Arial" w:cs="Arial"/>
                <w:sz w:val="18"/>
                <w:szCs w:val="18"/>
              </w:rPr>
              <w:t>↑</w:t>
            </w:r>
            <w:r w:rsidRPr="00C96E0E">
              <w:rPr>
                <w:sz w:val="18"/>
                <w:szCs w:val="18"/>
              </w:rPr>
              <w:t xml:space="preserve"> PO than ACC at 90% of the total distance   </w:t>
            </w:r>
          </w:p>
        </w:tc>
      </w:tr>
      <w:tr w:rsidR="00FD2263" w:rsidRPr="00B0371C" w14:paraId="173E3908" w14:textId="77777777" w:rsidTr="002464B4">
        <w:trPr>
          <w:jc w:val="center"/>
        </w:trPr>
        <w:tc>
          <w:tcPr>
            <w:tcW w:w="1345" w:type="dxa"/>
          </w:tcPr>
          <w:p w14:paraId="3AC8E805" w14:textId="77777777" w:rsidR="00FD2263" w:rsidRPr="002A5061" w:rsidRDefault="00FD2263" w:rsidP="0068474E">
            <w:pPr>
              <w:rPr>
                <w:sz w:val="18"/>
                <w:szCs w:val="18"/>
              </w:rPr>
            </w:pPr>
            <w:r w:rsidRPr="002A5061">
              <w:rPr>
                <w:sz w:val="18"/>
                <w:szCs w:val="18"/>
              </w:rPr>
              <w:lastRenderedPageBreak/>
              <w:t>Williams et al. (2016)</w:t>
            </w:r>
          </w:p>
          <w:p w14:paraId="4879E46D" w14:textId="77777777" w:rsidR="00FD2263" w:rsidRPr="002A5061" w:rsidRDefault="00FD2263" w:rsidP="0068474E">
            <w:pPr>
              <w:rPr>
                <w:sz w:val="18"/>
                <w:szCs w:val="18"/>
              </w:rPr>
            </w:pPr>
            <w:r w:rsidRPr="002A5061">
              <w:rPr>
                <w:noProof/>
                <w:sz w:val="18"/>
                <w:szCs w:val="18"/>
              </w:rPr>
              <w:drawing>
                <wp:inline distT="0" distB="0" distL="0" distR="0" wp14:anchorId="4CB9ED29" wp14:editId="13CC2B25">
                  <wp:extent cx="273050" cy="234950"/>
                  <wp:effectExtent l="0" t="0" r="0" b="0"/>
                  <wp:docPr id="53"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073D16EC" w14:textId="77777777" w:rsidR="00FD2263" w:rsidRPr="002A5061" w:rsidRDefault="00FD2263" w:rsidP="0068474E">
            <w:pPr>
              <w:spacing w:after="120"/>
              <w:rPr>
                <w:sz w:val="18"/>
                <w:szCs w:val="18"/>
              </w:rPr>
            </w:pPr>
            <w:r w:rsidRPr="002A5061">
              <w:rPr>
                <w:i/>
                <w:sz w:val="18"/>
                <w:szCs w:val="18"/>
              </w:rPr>
              <w:t xml:space="preserve">N </w:t>
            </w:r>
            <w:r w:rsidRPr="002A5061">
              <w:rPr>
                <w:sz w:val="18"/>
                <w:szCs w:val="18"/>
              </w:rPr>
              <w:t xml:space="preserve">= 10  </w:t>
            </w:r>
          </w:p>
          <w:p w14:paraId="4DA50FBC" w14:textId="77777777" w:rsidR="00FD2263" w:rsidRPr="002A5061" w:rsidRDefault="00FD2263" w:rsidP="0068474E">
            <w:pPr>
              <w:spacing w:after="120"/>
              <w:rPr>
                <w:sz w:val="18"/>
                <w:szCs w:val="18"/>
              </w:rPr>
            </w:pPr>
            <w:r w:rsidRPr="002A5061">
              <w:rPr>
                <w:sz w:val="18"/>
                <w:szCs w:val="18"/>
              </w:rPr>
              <w:t>Competitive M cyclists</w:t>
            </w:r>
          </w:p>
        </w:tc>
        <w:tc>
          <w:tcPr>
            <w:tcW w:w="900" w:type="dxa"/>
          </w:tcPr>
          <w:p w14:paraId="50597B62" w14:textId="77777777" w:rsidR="00FD2263" w:rsidRPr="002A5061" w:rsidRDefault="00FD2263" w:rsidP="0068474E">
            <w:pPr>
              <w:rPr>
                <w:sz w:val="18"/>
                <w:szCs w:val="18"/>
              </w:rPr>
            </w:pPr>
            <w:r w:rsidRPr="002A5061">
              <w:rPr>
                <w:sz w:val="18"/>
                <w:szCs w:val="18"/>
              </w:rPr>
              <w:t xml:space="preserve">5 x 16.1k TTs </w:t>
            </w:r>
          </w:p>
        </w:tc>
        <w:tc>
          <w:tcPr>
            <w:tcW w:w="4140" w:type="dxa"/>
          </w:tcPr>
          <w:p w14:paraId="13DF4183" w14:textId="77777777" w:rsidR="00FD2263" w:rsidRPr="002A5061" w:rsidRDefault="00FD2263" w:rsidP="0068474E">
            <w:pPr>
              <w:spacing w:after="120"/>
              <w:rPr>
                <w:sz w:val="18"/>
                <w:szCs w:val="18"/>
              </w:rPr>
            </w:pPr>
            <w:r w:rsidRPr="002A5061">
              <w:rPr>
                <w:b/>
                <w:sz w:val="18"/>
                <w:szCs w:val="18"/>
              </w:rPr>
              <w:t xml:space="preserve">ACC: </w:t>
            </w:r>
            <w:r w:rsidRPr="002A5061">
              <w:rPr>
                <w:sz w:val="18"/>
                <w:szCs w:val="18"/>
              </w:rPr>
              <w:t xml:space="preserve">Speed displayed accurately represented </w:t>
            </w:r>
            <w:r>
              <w:rPr>
                <w:sz w:val="18"/>
                <w:szCs w:val="18"/>
              </w:rPr>
              <w:t>BL</w:t>
            </w:r>
          </w:p>
          <w:p w14:paraId="76E0E912" w14:textId="77777777" w:rsidR="00FD2263" w:rsidRPr="002A5061" w:rsidRDefault="00FD2263" w:rsidP="0068474E">
            <w:pPr>
              <w:spacing w:after="120"/>
              <w:rPr>
                <w:sz w:val="18"/>
                <w:szCs w:val="18"/>
              </w:rPr>
            </w:pPr>
            <w:r w:rsidRPr="002A5061">
              <w:rPr>
                <w:b/>
                <w:sz w:val="18"/>
                <w:szCs w:val="18"/>
              </w:rPr>
              <w:t xml:space="preserve">DEC(P): </w:t>
            </w:r>
            <w:r w:rsidRPr="002A5061">
              <w:rPr>
                <w:sz w:val="18"/>
                <w:szCs w:val="18"/>
              </w:rPr>
              <w:t xml:space="preserve">Speed displayed was 5% faster than </w:t>
            </w:r>
            <w:r>
              <w:rPr>
                <w:sz w:val="18"/>
                <w:szCs w:val="18"/>
              </w:rPr>
              <w:t>BL</w:t>
            </w:r>
          </w:p>
          <w:p w14:paraId="2D5A575E" w14:textId="77777777" w:rsidR="00FD2263" w:rsidRPr="002A5061" w:rsidRDefault="00FD2263" w:rsidP="0068474E">
            <w:pPr>
              <w:spacing w:after="120"/>
              <w:rPr>
                <w:sz w:val="18"/>
                <w:szCs w:val="18"/>
              </w:rPr>
            </w:pPr>
            <w:r w:rsidRPr="002A5061">
              <w:rPr>
                <w:b/>
                <w:sz w:val="18"/>
                <w:szCs w:val="18"/>
              </w:rPr>
              <w:t xml:space="preserve">DEC(N): </w:t>
            </w:r>
            <w:r w:rsidRPr="002A5061">
              <w:rPr>
                <w:sz w:val="18"/>
                <w:szCs w:val="18"/>
              </w:rPr>
              <w:t xml:space="preserve">Speed displayed was 5% slower than </w:t>
            </w:r>
            <w:r>
              <w:rPr>
                <w:sz w:val="18"/>
                <w:szCs w:val="18"/>
              </w:rPr>
              <w:t>BL</w:t>
            </w:r>
          </w:p>
        </w:tc>
        <w:tc>
          <w:tcPr>
            <w:tcW w:w="1260" w:type="dxa"/>
          </w:tcPr>
          <w:p w14:paraId="7DD68657" w14:textId="77777777" w:rsidR="00FD2263" w:rsidRPr="002A5061" w:rsidRDefault="00FD2263" w:rsidP="0068474E">
            <w:pPr>
              <w:rPr>
                <w:sz w:val="18"/>
                <w:szCs w:val="18"/>
              </w:rPr>
            </w:pPr>
            <w:r w:rsidRPr="002A5061">
              <w:rPr>
                <w:sz w:val="18"/>
                <w:szCs w:val="18"/>
              </w:rPr>
              <w:t xml:space="preserve">Speed &amp; Previous Performance </w:t>
            </w:r>
          </w:p>
          <w:p w14:paraId="29ECA59A" w14:textId="77777777" w:rsidR="00FD2263" w:rsidRPr="002A5061" w:rsidRDefault="00FD2263" w:rsidP="0068474E">
            <w:pPr>
              <w:rPr>
                <w:sz w:val="18"/>
                <w:szCs w:val="18"/>
              </w:rPr>
            </w:pPr>
            <w:r w:rsidRPr="002A5061">
              <w:rPr>
                <w:noProof/>
                <w:sz w:val="18"/>
                <w:szCs w:val="18"/>
              </w:rPr>
              <w:drawing>
                <wp:inline distT="0" distB="0" distL="0" distR="0" wp14:anchorId="1A9FD77A" wp14:editId="011A1D2B">
                  <wp:extent cx="274320" cy="237744"/>
                  <wp:effectExtent l="0" t="0" r="0" b="3810"/>
                  <wp:docPr id="54" name="image7.png" descr="Stopwatch outline"/>
                  <wp:cNvGraphicFramePr/>
                  <a:graphic xmlns:a="http://schemas.openxmlformats.org/drawingml/2006/main">
                    <a:graphicData uri="http://schemas.openxmlformats.org/drawingml/2006/picture">
                      <pic:pic xmlns:pic="http://schemas.openxmlformats.org/drawingml/2006/picture">
                        <pic:nvPicPr>
                          <pic:cNvPr id="0" name="image7.png" descr="Stopwatch outline"/>
                          <pic:cNvPicPr preferRelativeResize="0"/>
                        </pic:nvPicPr>
                        <pic:blipFill>
                          <a:blip r:embed="rId51"/>
                          <a:srcRect/>
                          <a:stretch>
                            <a:fillRect/>
                          </a:stretch>
                        </pic:blipFill>
                        <pic:spPr>
                          <a:xfrm>
                            <a:off x="0" y="0"/>
                            <a:ext cx="274320" cy="237744"/>
                          </a:xfrm>
                          <a:prstGeom prst="rect">
                            <a:avLst/>
                          </a:prstGeom>
                          <a:ln/>
                        </pic:spPr>
                      </pic:pic>
                    </a:graphicData>
                  </a:graphic>
                </wp:inline>
              </w:drawing>
            </w:r>
          </w:p>
        </w:tc>
        <w:tc>
          <w:tcPr>
            <w:tcW w:w="1080" w:type="dxa"/>
          </w:tcPr>
          <w:p w14:paraId="7699D14B" w14:textId="77777777" w:rsidR="00FD2263" w:rsidRPr="00C96E0E" w:rsidRDefault="00FD2263" w:rsidP="0068474E">
            <w:pPr>
              <w:rPr>
                <w:sz w:val="18"/>
                <w:szCs w:val="18"/>
              </w:rPr>
            </w:pPr>
            <w:r w:rsidRPr="00C96E0E">
              <w:rPr>
                <w:sz w:val="18"/>
                <w:szCs w:val="18"/>
              </w:rPr>
              <w:t xml:space="preserve">-Time </w:t>
            </w:r>
          </w:p>
          <w:p w14:paraId="05FF2DF9" w14:textId="77777777" w:rsidR="00FD2263" w:rsidRPr="00C96E0E" w:rsidRDefault="00FD2263" w:rsidP="0068474E">
            <w:pPr>
              <w:rPr>
                <w:sz w:val="18"/>
                <w:szCs w:val="18"/>
              </w:rPr>
            </w:pPr>
            <w:r w:rsidRPr="00C96E0E">
              <w:rPr>
                <w:sz w:val="18"/>
                <w:szCs w:val="18"/>
              </w:rPr>
              <w:t xml:space="preserve">-PO </w:t>
            </w:r>
          </w:p>
        </w:tc>
        <w:tc>
          <w:tcPr>
            <w:tcW w:w="3150" w:type="dxa"/>
          </w:tcPr>
          <w:p w14:paraId="2993695F" w14:textId="77777777" w:rsidR="00FD2263" w:rsidRPr="00C96E0E" w:rsidRDefault="00FD2263" w:rsidP="0068474E">
            <w:pPr>
              <w:spacing w:after="120"/>
              <w:rPr>
                <w:sz w:val="18"/>
                <w:szCs w:val="18"/>
              </w:rPr>
            </w:pPr>
            <w:r w:rsidRPr="00C96E0E">
              <w:rPr>
                <w:sz w:val="18"/>
                <w:szCs w:val="18"/>
              </w:rPr>
              <w:t>-NSD difference in TTC and PO between conditions</w:t>
            </w:r>
          </w:p>
        </w:tc>
      </w:tr>
      <w:tr w:rsidR="00FD2263" w:rsidRPr="00B0371C" w14:paraId="5C7F7084" w14:textId="77777777" w:rsidTr="002464B4">
        <w:trPr>
          <w:trHeight w:val="683"/>
          <w:jc w:val="center"/>
        </w:trPr>
        <w:tc>
          <w:tcPr>
            <w:tcW w:w="1345" w:type="dxa"/>
          </w:tcPr>
          <w:p w14:paraId="491EA160" w14:textId="77777777" w:rsidR="00FD2263" w:rsidRPr="002A5061" w:rsidRDefault="00FD2263" w:rsidP="0068474E">
            <w:pPr>
              <w:rPr>
                <w:sz w:val="18"/>
                <w:szCs w:val="18"/>
              </w:rPr>
            </w:pPr>
            <w:r w:rsidRPr="002A5061">
              <w:rPr>
                <w:sz w:val="18"/>
                <w:szCs w:val="18"/>
              </w:rPr>
              <w:t>Corbett et al. (2012)</w:t>
            </w:r>
          </w:p>
          <w:p w14:paraId="3721C5EE" w14:textId="77777777" w:rsidR="00FD2263" w:rsidRPr="002A5061" w:rsidRDefault="00FD2263" w:rsidP="0068474E">
            <w:pPr>
              <w:rPr>
                <w:sz w:val="18"/>
                <w:szCs w:val="18"/>
              </w:rPr>
            </w:pPr>
            <w:r w:rsidRPr="002A5061">
              <w:rPr>
                <w:noProof/>
                <w:sz w:val="18"/>
                <w:szCs w:val="18"/>
              </w:rPr>
              <w:drawing>
                <wp:inline distT="0" distB="0" distL="0" distR="0" wp14:anchorId="61DDB6C9" wp14:editId="11BA37C2">
                  <wp:extent cx="273050" cy="234950"/>
                  <wp:effectExtent l="0" t="0" r="0" b="0"/>
                  <wp:docPr id="55"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25B2FE13" w14:textId="77777777" w:rsidR="00FD2263" w:rsidRPr="002A5061" w:rsidRDefault="00FD2263" w:rsidP="0068474E">
            <w:pPr>
              <w:spacing w:after="120"/>
              <w:rPr>
                <w:sz w:val="18"/>
                <w:szCs w:val="18"/>
              </w:rPr>
            </w:pPr>
            <w:r w:rsidRPr="002A5061">
              <w:rPr>
                <w:i/>
                <w:sz w:val="18"/>
                <w:szCs w:val="18"/>
              </w:rPr>
              <w:t>N</w:t>
            </w:r>
            <w:r w:rsidRPr="002A5061">
              <w:rPr>
                <w:sz w:val="18"/>
                <w:szCs w:val="18"/>
              </w:rPr>
              <w:t xml:space="preserve"> = 14  </w:t>
            </w:r>
          </w:p>
          <w:p w14:paraId="5EC9E4BC" w14:textId="77777777" w:rsidR="00FD2263" w:rsidRPr="002A5061" w:rsidRDefault="00FD2263" w:rsidP="0068474E">
            <w:pPr>
              <w:spacing w:after="120"/>
              <w:rPr>
                <w:sz w:val="18"/>
                <w:szCs w:val="18"/>
              </w:rPr>
            </w:pPr>
            <w:r w:rsidRPr="002A5061">
              <w:rPr>
                <w:sz w:val="18"/>
                <w:szCs w:val="18"/>
              </w:rPr>
              <w:t>Regularly active M</w:t>
            </w:r>
          </w:p>
        </w:tc>
        <w:tc>
          <w:tcPr>
            <w:tcW w:w="900" w:type="dxa"/>
          </w:tcPr>
          <w:p w14:paraId="0258E53B" w14:textId="77777777" w:rsidR="00FD2263" w:rsidRPr="002A5061" w:rsidRDefault="00FD2263" w:rsidP="0068474E">
            <w:pPr>
              <w:rPr>
                <w:sz w:val="18"/>
                <w:szCs w:val="18"/>
              </w:rPr>
            </w:pPr>
            <w:r w:rsidRPr="002A5061">
              <w:rPr>
                <w:sz w:val="18"/>
                <w:szCs w:val="18"/>
              </w:rPr>
              <w:t>2 x 2k TTs</w:t>
            </w:r>
          </w:p>
        </w:tc>
        <w:tc>
          <w:tcPr>
            <w:tcW w:w="4140" w:type="dxa"/>
          </w:tcPr>
          <w:p w14:paraId="275EAF40" w14:textId="77777777" w:rsidR="00FD2263" w:rsidRPr="002A5061" w:rsidRDefault="00FD2263" w:rsidP="0068474E">
            <w:pPr>
              <w:spacing w:after="120"/>
              <w:rPr>
                <w:sz w:val="18"/>
                <w:szCs w:val="18"/>
              </w:rPr>
            </w:pPr>
            <w:r w:rsidRPr="002A5061">
              <w:rPr>
                <w:b/>
                <w:sz w:val="18"/>
                <w:szCs w:val="18"/>
              </w:rPr>
              <w:t>ACC:</w:t>
            </w:r>
            <w:r w:rsidRPr="002A5061">
              <w:rPr>
                <w:sz w:val="18"/>
                <w:szCs w:val="18"/>
              </w:rPr>
              <w:t xml:space="preserve"> Computerized self</w:t>
            </w:r>
            <w:r>
              <w:rPr>
                <w:sz w:val="18"/>
                <w:szCs w:val="18"/>
              </w:rPr>
              <w:t>-</w:t>
            </w:r>
            <w:r w:rsidRPr="002A5061">
              <w:rPr>
                <w:sz w:val="18"/>
                <w:szCs w:val="18"/>
              </w:rPr>
              <w:t>image was on a screen; accurate distance was displayed, other variables were hidden</w:t>
            </w:r>
          </w:p>
          <w:p w14:paraId="7675E12C" w14:textId="77777777" w:rsidR="00FD2263" w:rsidRPr="002A5061" w:rsidRDefault="00FD2263" w:rsidP="0068474E">
            <w:pPr>
              <w:spacing w:after="120"/>
              <w:rPr>
                <w:sz w:val="18"/>
                <w:szCs w:val="18"/>
              </w:rPr>
            </w:pPr>
            <w:r w:rsidRPr="002A5061">
              <w:rPr>
                <w:b/>
                <w:sz w:val="18"/>
                <w:szCs w:val="18"/>
              </w:rPr>
              <w:t>DEC:</w:t>
            </w:r>
            <w:r w:rsidRPr="002A5061">
              <w:rPr>
                <w:sz w:val="18"/>
                <w:szCs w:val="18"/>
              </w:rPr>
              <w:t xml:space="preserve"> Informed they were competing against another (computerized) competitor, but it was their best previous TT performance </w:t>
            </w:r>
          </w:p>
        </w:tc>
        <w:tc>
          <w:tcPr>
            <w:tcW w:w="1260" w:type="dxa"/>
          </w:tcPr>
          <w:p w14:paraId="234C4B4C" w14:textId="77777777" w:rsidR="00FD2263" w:rsidRPr="002A5061" w:rsidRDefault="00FD2263" w:rsidP="0068474E">
            <w:pPr>
              <w:rPr>
                <w:sz w:val="18"/>
                <w:szCs w:val="18"/>
              </w:rPr>
            </w:pPr>
            <w:r w:rsidRPr="002A5061">
              <w:rPr>
                <w:sz w:val="18"/>
                <w:szCs w:val="18"/>
              </w:rPr>
              <w:t>Competitor deception</w:t>
            </w:r>
          </w:p>
          <w:p w14:paraId="40F17541" w14:textId="77777777" w:rsidR="00FD2263" w:rsidRPr="002A5061" w:rsidRDefault="00FD2263" w:rsidP="0068474E">
            <w:pPr>
              <w:rPr>
                <w:sz w:val="18"/>
                <w:szCs w:val="18"/>
              </w:rPr>
            </w:pPr>
            <w:r w:rsidRPr="002A5061">
              <w:rPr>
                <w:noProof/>
                <w:sz w:val="18"/>
                <w:szCs w:val="18"/>
              </w:rPr>
              <w:drawing>
                <wp:inline distT="0" distB="0" distL="0" distR="0" wp14:anchorId="2FF9BA49" wp14:editId="1A6C4DD3">
                  <wp:extent cx="201590" cy="201590"/>
                  <wp:effectExtent l="0" t="0" r="0" b="0"/>
                  <wp:docPr id="56" name="image4.png" descr="Cycling outline"/>
                  <wp:cNvGraphicFramePr/>
                  <a:graphic xmlns:a="http://schemas.openxmlformats.org/drawingml/2006/main">
                    <a:graphicData uri="http://schemas.openxmlformats.org/drawingml/2006/picture">
                      <pic:pic xmlns:pic="http://schemas.openxmlformats.org/drawingml/2006/picture">
                        <pic:nvPicPr>
                          <pic:cNvPr id="0" name="image4.png" descr="Cycling outline"/>
                          <pic:cNvPicPr preferRelativeResize="0"/>
                        </pic:nvPicPr>
                        <pic:blipFill>
                          <a:blip r:embed="rId52"/>
                          <a:srcRect/>
                          <a:stretch>
                            <a:fillRect/>
                          </a:stretch>
                        </pic:blipFill>
                        <pic:spPr>
                          <a:xfrm>
                            <a:off x="0" y="0"/>
                            <a:ext cx="201590" cy="201590"/>
                          </a:xfrm>
                          <a:prstGeom prst="rect">
                            <a:avLst/>
                          </a:prstGeom>
                          <a:ln/>
                        </pic:spPr>
                      </pic:pic>
                    </a:graphicData>
                  </a:graphic>
                </wp:inline>
              </w:drawing>
            </w:r>
            <w:r w:rsidRPr="002A5061">
              <w:rPr>
                <w:noProof/>
                <w:sz w:val="18"/>
                <w:szCs w:val="18"/>
              </w:rPr>
              <w:drawing>
                <wp:inline distT="0" distB="0" distL="0" distR="0" wp14:anchorId="47F2602F" wp14:editId="3860BE52">
                  <wp:extent cx="192024" cy="192024"/>
                  <wp:effectExtent l="0" t="0" r="0" b="0"/>
                  <wp:docPr id="57" name="image4.png" descr="Cycling outline"/>
                  <wp:cNvGraphicFramePr/>
                  <a:graphic xmlns:a="http://schemas.openxmlformats.org/drawingml/2006/main">
                    <a:graphicData uri="http://schemas.openxmlformats.org/drawingml/2006/picture">
                      <pic:pic xmlns:pic="http://schemas.openxmlformats.org/drawingml/2006/picture">
                        <pic:nvPicPr>
                          <pic:cNvPr id="0" name="image4.png" descr="Cycling outline"/>
                          <pic:cNvPicPr preferRelativeResize="0"/>
                        </pic:nvPicPr>
                        <pic:blipFill>
                          <a:blip r:embed="rId52"/>
                          <a:srcRect/>
                          <a:stretch>
                            <a:fillRect/>
                          </a:stretch>
                        </pic:blipFill>
                        <pic:spPr>
                          <a:xfrm>
                            <a:off x="0" y="0"/>
                            <a:ext cx="192024" cy="192024"/>
                          </a:xfrm>
                          <a:prstGeom prst="rect">
                            <a:avLst/>
                          </a:prstGeom>
                          <a:ln/>
                        </pic:spPr>
                      </pic:pic>
                    </a:graphicData>
                  </a:graphic>
                </wp:inline>
              </w:drawing>
            </w:r>
            <w:r w:rsidRPr="002A5061">
              <w:rPr>
                <w:noProof/>
                <w:sz w:val="18"/>
                <w:szCs w:val="18"/>
              </w:rPr>
              <w:drawing>
                <wp:inline distT="0" distB="0" distL="0" distR="0" wp14:anchorId="7272220F" wp14:editId="1F918439">
                  <wp:extent cx="192024" cy="192024"/>
                  <wp:effectExtent l="0" t="0" r="0" b="0"/>
                  <wp:docPr id="58" name="image4.png" descr="Cycling outline"/>
                  <wp:cNvGraphicFramePr/>
                  <a:graphic xmlns:a="http://schemas.openxmlformats.org/drawingml/2006/main">
                    <a:graphicData uri="http://schemas.openxmlformats.org/drawingml/2006/picture">
                      <pic:pic xmlns:pic="http://schemas.openxmlformats.org/drawingml/2006/picture">
                        <pic:nvPicPr>
                          <pic:cNvPr id="0" name="image4.png" descr="Cycling outline"/>
                          <pic:cNvPicPr preferRelativeResize="0"/>
                        </pic:nvPicPr>
                        <pic:blipFill>
                          <a:blip r:embed="rId52"/>
                          <a:srcRect/>
                          <a:stretch>
                            <a:fillRect/>
                          </a:stretch>
                        </pic:blipFill>
                        <pic:spPr>
                          <a:xfrm>
                            <a:off x="0" y="0"/>
                            <a:ext cx="192024" cy="192024"/>
                          </a:xfrm>
                          <a:prstGeom prst="rect">
                            <a:avLst/>
                          </a:prstGeom>
                          <a:ln/>
                        </pic:spPr>
                      </pic:pic>
                    </a:graphicData>
                  </a:graphic>
                </wp:inline>
              </w:drawing>
            </w:r>
          </w:p>
        </w:tc>
        <w:tc>
          <w:tcPr>
            <w:tcW w:w="1080" w:type="dxa"/>
          </w:tcPr>
          <w:p w14:paraId="0A2C25DE" w14:textId="77777777" w:rsidR="00FD2263" w:rsidRPr="00C96E0E" w:rsidRDefault="00FD2263" w:rsidP="0068474E">
            <w:pPr>
              <w:rPr>
                <w:sz w:val="18"/>
                <w:szCs w:val="18"/>
              </w:rPr>
            </w:pPr>
            <w:r w:rsidRPr="00C96E0E">
              <w:rPr>
                <w:sz w:val="18"/>
                <w:szCs w:val="18"/>
              </w:rPr>
              <w:t xml:space="preserve">-Time </w:t>
            </w:r>
          </w:p>
          <w:p w14:paraId="5AB574A9" w14:textId="77777777" w:rsidR="00FD2263" w:rsidRPr="00C96E0E" w:rsidRDefault="00FD2263" w:rsidP="0068474E">
            <w:pPr>
              <w:rPr>
                <w:sz w:val="18"/>
                <w:szCs w:val="18"/>
              </w:rPr>
            </w:pPr>
            <w:r w:rsidRPr="00C96E0E">
              <w:rPr>
                <w:sz w:val="18"/>
                <w:szCs w:val="18"/>
              </w:rPr>
              <w:t>-PO</w:t>
            </w:r>
          </w:p>
          <w:p w14:paraId="7E496E61" w14:textId="77777777" w:rsidR="00FD2263" w:rsidRPr="00C96E0E" w:rsidRDefault="00FD2263" w:rsidP="0068474E">
            <w:pPr>
              <w:rPr>
                <w:sz w:val="18"/>
                <w:szCs w:val="18"/>
              </w:rPr>
            </w:pPr>
          </w:p>
        </w:tc>
        <w:tc>
          <w:tcPr>
            <w:tcW w:w="3150" w:type="dxa"/>
          </w:tcPr>
          <w:p w14:paraId="621C6A29" w14:textId="77777777" w:rsidR="00FD2263" w:rsidRPr="00C96E0E" w:rsidRDefault="00FD2263" w:rsidP="0068474E">
            <w:pPr>
              <w:spacing w:after="120"/>
              <w:rPr>
                <w:sz w:val="18"/>
                <w:szCs w:val="18"/>
              </w:rPr>
            </w:pPr>
            <w:r w:rsidRPr="00C96E0E">
              <w:rPr>
                <w:sz w:val="18"/>
                <w:szCs w:val="18"/>
              </w:rPr>
              <w:t xml:space="preserve">- TT performance and PO was faster </w:t>
            </w:r>
            <w:r w:rsidRPr="00C96E0E">
              <w:rPr>
                <w:rFonts w:ascii="Arial" w:hAnsi="Arial" w:cs="Arial"/>
                <w:sz w:val="18"/>
                <w:szCs w:val="18"/>
              </w:rPr>
              <w:t>↑</w:t>
            </w:r>
            <w:r w:rsidRPr="00C96E0E">
              <w:rPr>
                <w:sz w:val="18"/>
                <w:szCs w:val="18"/>
              </w:rPr>
              <w:t xml:space="preserve"> in DEC</w:t>
            </w:r>
          </w:p>
          <w:p w14:paraId="77218886" w14:textId="77777777" w:rsidR="00FD2263" w:rsidRPr="00C96E0E" w:rsidRDefault="00FD2263" w:rsidP="006847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8"/>
                <w:szCs w:val="18"/>
              </w:rPr>
            </w:pPr>
            <w:r w:rsidRPr="00C96E0E">
              <w:rPr>
                <w:sz w:val="18"/>
                <w:szCs w:val="18"/>
              </w:rPr>
              <w:t>-</w:t>
            </w:r>
            <w:r w:rsidRPr="00C96E0E">
              <w:rPr>
                <w:rFonts w:ascii="Arial" w:hAnsi="Arial" w:cs="Arial"/>
                <w:sz w:val="18"/>
                <w:szCs w:val="18"/>
              </w:rPr>
              <w:t>↑</w:t>
            </w:r>
            <w:r w:rsidRPr="00C96E0E">
              <w:rPr>
                <w:color w:val="000000"/>
                <w:sz w:val="18"/>
                <w:szCs w:val="18"/>
              </w:rPr>
              <w:t xml:space="preserve"> PO during the latter part of the test in DEC</w:t>
            </w:r>
            <w:r w:rsidRPr="00C96E0E">
              <w:rPr>
                <w:sz w:val="18"/>
                <w:szCs w:val="18"/>
              </w:rPr>
              <w:t xml:space="preserve"> </w:t>
            </w:r>
          </w:p>
        </w:tc>
      </w:tr>
      <w:tr w:rsidR="00FD2263" w:rsidRPr="00B0371C" w14:paraId="7B4F039D" w14:textId="77777777" w:rsidTr="002464B4">
        <w:trPr>
          <w:jc w:val="center"/>
        </w:trPr>
        <w:tc>
          <w:tcPr>
            <w:tcW w:w="1345" w:type="dxa"/>
          </w:tcPr>
          <w:p w14:paraId="200C711D" w14:textId="77777777" w:rsidR="00FD2263" w:rsidRPr="002A5061" w:rsidRDefault="00FD2263" w:rsidP="0068474E">
            <w:pPr>
              <w:rPr>
                <w:sz w:val="18"/>
                <w:szCs w:val="18"/>
              </w:rPr>
            </w:pPr>
            <w:r w:rsidRPr="002A5061">
              <w:rPr>
                <w:sz w:val="18"/>
                <w:szCs w:val="18"/>
              </w:rPr>
              <w:t>Williams et al., (2015)</w:t>
            </w:r>
          </w:p>
          <w:p w14:paraId="185C345D" w14:textId="77777777" w:rsidR="00FD2263" w:rsidRPr="002A5061" w:rsidRDefault="00FD2263" w:rsidP="0068474E">
            <w:pPr>
              <w:rPr>
                <w:b/>
                <w:bCs/>
                <w:sz w:val="18"/>
                <w:szCs w:val="18"/>
              </w:rPr>
            </w:pPr>
            <w:r w:rsidRPr="002A5061">
              <w:rPr>
                <w:noProof/>
                <w:sz w:val="18"/>
                <w:szCs w:val="18"/>
              </w:rPr>
              <w:drawing>
                <wp:inline distT="0" distB="0" distL="0" distR="0" wp14:anchorId="2C8A5267" wp14:editId="51880F23">
                  <wp:extent cx="273050" cy="234950"/>
                  <wp:effectExtent l="0" t="0" r="0" b="0"/>
                  <wp:docPr id="59"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273050" cy="234950"/>
                          </a:xfrm>
                          <a:prstGeom prst="rect">
                            <a:avLst/>
                          </a:prstGeom>
                          <a:ln/>
                        </pic:spPr>
                      </pic:pic>
                    </a:graphicData>
                  </a:graphic>
                </wp:inline>
              </w:drawing>
            </w:r>
          </w:p>
        </w:tc>
        <w:tc>
          <w:tcPr>
            <w:tcW w:w="1260" w:type="dxa"/>
          </w:tcPr>
          <w:p w14:paraId="24518A8F" w14:textId="77777777" w:rsidR="00FD2263" w:rsidRPr="002A5061" w:rsidRDefault="00FD2263" w:rsidP="0068474E">
            <w:pPr>
              <w:spacing w:after="120"/>
              <w:rPr>
                <w:sz w:val="18"/>
                <w:szCs w:val="18"/>
              </w:rPr>
            </w:pPr>
            <w:r w:rsidRPr="002A5061">
              <w:rPr>
                <w:i/>
                <w:sz w:val="18"/>
                <w:szCs w:val="18"/>
              </w:rPr>
              <w:t xml:space="preserve">N = </w:t>
            </w:r>
            <w:r w:rsidRPr="002A5061">
              <w:rPr>
                <w:sz w:val="18"/>
                <w:szCs w:val="18"/>
              </w:rPr>
              <w:t>12</w:t>
            </w:r>
            <w:r w:rsidRPr="002A5061">
              <w:rPr>
                <w:i/>
                <w:sz w:val="18"/>
                <w:szCs w:val="18"/>
              </w:rPr>
              <w:t xml:space="preserve"> </w:t>
            </w:r>
            <w:r w:rsidRPr="002A5061">
              <w:rPr>
                <w:sz w:val="18"/>
                <w:szCs w:val="18"/>
              </w:rPr>
              <w:t xml:space="preserve"> </w:t>
            </w:r>
          </w:p>
          <w:p w14:paraId="673D6152" w14:textId="77777777" w:rsidR="00FD2263" w:rsidRPr="002A5061" w:rsidRDefault="00FD2263" w:rsidP="0068474E">
            <w:pPr>
              <w:spacing w:after="120"/>
              <w:rPr>
                <w:sz w:val="18"/>
                <w:szCs w:val="18"/>
              </w:rPr>
            </w:pPr>
            <w:r w:rsidRPr="002A5061">
              <w:rPr>
                <w:sz w:val="18"/>
                <w:szCs w:val="18"/>
              </w:rPr>
              <w:t xml:space="preserve">Competitive M cyclists </w:t>
            </w:r>
          </w:p>
        </w:tc>
        <w:tc>
          <w:tcPr>
            <w:tcW w:w="900" w:type="dxa"/>
          </w:tcPr>
          <w:p w14:paraId="38CB6AAB" w14:textId="77777777" w:rsidR="00FD2263" w:rsidRPr="002A5061" w:rsidRDefault="00FD2263" w:rsidP="0068474E">
            <w:pPr>
              <w:rPr>
                <w:sz w:val="18"/>
                <w:szCs w:val="18"/>
              </w:rPr>
            </w:pPr>
            <w:r w:rsidRPr="002A5061">
              <w:rPr>
                <w:sz w:val="18"/>
                <w:szCs w:val="18"/>
              </w:rPr>
              <w:t>5 x 16.1k TTs</w:t>
            </w:r>
          </w:p>
        </w:tc>
        <w:tc>
          <w:tcPr>
            <w:tcW w:w="4140" w:type="dxa"/>
          </w:tcPr>
          <w:p w14:paraId="6EC800D4" w14:textId="77777777" w:rsidR="00FD2263" w:rsidRPr="002A5061" w:rsidRDefault="00FD2263" w:rsidP="0068474E">
            <w:pPr>
              <w:spacing w:after="120"/>
              <w:rPr>
                <w:sz w:val="18"/>
                <w:szCs w:val="18"/>
              </w:rPr>
            </w:pPr>
            <w:r w:rsidRPr="002A5061">
              <w:rPr>
                <w:b/>
                <w:sz w:val="18"/>
                <w:szCs w:val="18"/>
              </w:rPr>
              <w:t>DEC(P1):</w:t>
            </w:r>
            <w:r w:rsidRPr="002A5061">
              <w:rPr>
                <w:sz w:val="18"/>
                <w:szCs w:val="18"/>
              </w:rPr>
              <w:t xml:space="preserve"> Virtual avatar displayed was 2% faster than </w:t>
            </w:r>
            <w:r>
              <w:rPr>
                <w:sz w:val="18"/>
                <w:szCs w:val="18"/>
              </w:rPr>
              <w:t>BL</w:t>
            </w:r>
            <w:r w:rsidRPr="002A5061">
              <w:rPr>
                <w:sz w:val="18"/>
                <w:szCs w:val="18"/>
              </w:rPr>
              <w:t xml:space="preserve"> </w:t>
            </w:r>
          </w:p>
          <w:p w14:paraId="09D4B5A3" w14:textId="77777777" w:rsidR="00FD2263" w:rsidRPr="002A5061" w:rsidRDefault="00FD2263" w:rsidP="0068474E">
            <w:pPr>
              <w:spacing w:after="120"/>
              <w:rPr>
                <w:sz w:val="18"/>
                <w:szCs w:val="18"/>
              </w:rPr>
            </w:pPr>
            <w:r w:rsidRPr="002A5061">
              <w:rPr>
                <w:b/>
                <w:sz w:val="18"/>
                <w:szCs w:val="18"/>
              </w:rPr>
              <w:t>DEC(P2):</w:t>
            </w:r>
            <w:r w:rsidRPr="002A5061">
              <w:rPr>
                <w:sz w:val="18"/>
                <w:szCs w:val="18"/>
              </w:rPr>
              <w:t xml:space="preserve"> Virtual avatar displayed was 5% faster than </w:t>
            </w:r>
            <w:r>
              <w:rPr>
                <w:sz w:val="18"/>
                <w:szCs w:val="18"/>
              </w:rPr>
              <w:t>BL</w:t>
            </w:r>
            <w:r w:rsidRPr="002A5061">
              <w:rPr>
                <w:sz w:val="18"/>
                <w:szCs w:val="18"/>
              </w:rPr>
              <w:t xml:space="preserve"> </w:t>
            </w:r>
          </w:p>
          <w:p w14:paraId="4048E1FE" w14:textId="77777777" w:rsidR="00FD2263" w:rsidRPr="002A5061" w:rsidRDefault="00FD2263" w:rsidP="0068474E">
            <w:pPr>
              <w:spacing w:after="120"/>
              <w:rPr>
                <w:sz w:val="18"/>
                <w:szCs w:val="18"/>
              </w:rPr>
            </w:pPr>
            <w:r w:rsidRPr="002A5061">
              <w:rPr>
                <w:b/>
                <w:sz w:val="18"/>
                <w:szCs w:val="18"/>
              </w:rPr>
              <w:t>DEC(P1+P2):</w:t>
            </w:r>
            <w:r w:rsidRPr="002A5061">
              <w:rPr>
                <w:sz w:val="18"/>
                <w:szCs w:val="18"/>
              </w:rPr>
              <w:t xml:space="preserve"> Two virtual avatars, one 2% faster than </w:t>
            </w:r>
            <w:r>
              <w:rPr>
                <w:sz w:val="18"/>
                <w:szCs w:val="18"/>
              </w:rPr>
              <w:t>BL</w:t>
            </w:r>
            <w:r w:rsidRPr="002A5061">
              <w:rPr>
                <w:sz w:val="18"/>
                <w:szCs w:val="18"/>
              </w:rPr>
              <w:t xml:space="preserve">, and another 5% faster than </w:t>
            </w:r>
            <w:r>
              <w:rPr>
                <w:sz w:val="18"/>
                <w:szCs w:val="18"/>
              </w:rPr>
              <w:t>BL</w:t>
            </w:r>
            <w:r w:rsidRPr="002A5061">
              <w:rPr>
                <w:sz w:val="18"/>
                <w:szCs w:val="18"/>
              </w:rPr>
              <w:t xml:space="preserve"> </w:t>
            </w:r>
          </w:p>
        </w:tc>
        <w:tc>
          <w:tcPr>
            <w:tcW w:w="1260" w:type="dxa"/>
          </w:tcPr>
          <w:p w14:paraId="47129475" w14:textId="77777777" w:rsidR="00FD2263" w:rsidRPr="002A5061" w:rsidRDefault="00FD2263" w:rsidP="0068474E">
            <w:pPr>
              <w:rPr>
                <w:sz w:val="18"/>
                <w:szCs w:val="18"/>
              </w:rPr>
            </w:pPr>
            <w:r w:rsidRPr="002A5061">
              <w:rPr>
                <w:sz w:val="18"/>
                <w:szCs w:val="18"/>
              </w:rPr>
              <w:t>Competitor deception</w:t>
            </w:r>
          </w:p>
          <w:p w14:paraId="2ED61569" w14:textId="77777777" w:rsidR="00FD2263" w:rsidRPr="002A5061" w:rsidRDefault="00FD2263" w:rsidP="0068474E">
            <w:pPr>
              <w:rPr>
                <w:sz w:val="18"/>
                <w:szCs w:val="18"/>
              </w:rPr>
            </w:pPr>
            <w:r w:rsidRPr="002A5061">
              <w:rPr>
                <w:noProof/>
                <w:sz w:val="18"/>
                <w:szCs w:val="18"/>
              </w:rPr>
              <w:drawing>
                <wp:inline distT="0" distB="0" distL="0" distR="0" wp14:anchorId="6BB983C2" wp14:editId="4700A5B5">
                  <wp:extent cx="201590" cy="201590"/>
                  <wp:effectExtent l="0" t="0" r="0" b="0"/>
                  <wp:docPr id="60" name="image4.png" descr="Cycling outline"/>
                  <wp:cNvGraphicFramePr/>
                  <a:graphic xmlns:a="http://schemas.openxmlformats.org/drawingml/2006/main">
                    <a:graphicData uri="http://schemas.openxmlformats.org/drawingml/2006/picture">
                      <pic:pic xmlns:pic="http://schemas.openxmlformats.org/drawingml/2006/picture">
                        <pic:nvPicPr>
                          <pic:cNvPr id="0" name="image4.png" descr="Cycling outline"/>
                          <pic:cNvPicPr preferRelativeResize="0"/>
                        </pic:nvPicPr>
                        <pic:blipFill>
                          <a:blip r:embed="rId52"/>
                          <a:srcRect/>
                          <a:stretch>
                            <a:fillRect/>
                          </a:stretch>
                        </pic:blipFill>
                        <pic:spPr>
                          <a:xfrm>
                            <a:off x="0" y="0"/>
                            <a:ext cx="201590" cy="201590"/>
                          </a:xfrm>
                          <a:prstGeom prst="rect">
                            <a:avLst/>
                          </a:prstGeom>
                          <a:ln/>
                        </pic:spPr>
                      </pic:pic>
                    </a:graphicData>
                  </a:graphic>
                </wp:inline>
              </w:drawing>
            </w:r>
            <w:r w:rsidRPr="002A5061">
              <w:rPr>
                <w:noProof/>
                <w:sz w:val="18"/>
                <w:szCs w:val="18"/>
              </w:rPr>
              <w:drawing>
                <wp:inline distT="0" distB="0" distL="0" distR="0" wp14:anchorId="7EE1F0BC" wp14:editId="3CDD5049">
                  <wp:extent cx="201590" cy="201590"/>
                  <wp:effectExtent l="0" t="0" r="0" b="0"/>
                  <wp:docPr id="61" name="image4.png" descr="Cycling outline"/>
                  <wp:cNvGraphicFramePr/>
                  <a:graphic xmlns:a="http://schemas.openxmlformats.org/drawingml/2006/main">
                    <a:graphicData uri="http://schemas.openxmlformats.org/drawingml/2006/picture">
                      <pic:pic xmlns:pic="http://schemas.openxmlformats.org/drawingml/2006/picture">
                        <pic:nvPicPr>
                          <pic:cNvPr id="0" name="image4.png" descr="Cycling outline"/>
                          <pic:cNvPicPr preferRelativeResize="0"/>
                        </pic:nvPicPr>
                        <pic:blipFill>
                          <a:blip r:embed="rId52"/>
                          <a:srcRect/>
                          <a:stretch>
                            <a:fillRect/>
                          </a:stretch>
                        </pic:blipFill>
                        <pic:spPr>
                          <a:xfrm>
                            <a:off x="0" y="0"/>
                            <a:ext cx="201590" cy="201590"/>
                          </a:xfrm>
                          <a:prstGeom prst="rect">
                            <a:avLst/>
                          </a:prstGeom>
                          <a:ln/>
                        </pic:spPr>
                      </pic:pic>
                    </a:graphicData>
                  </a:graphic>
                </wp:inline>
              </w:drawing>
            </w:r>
            <w:r w:rsidRPr="002A5061">
              <w:rPr>
                <w:noProof/>
                <w:sz w:val="18"/>
                <w:szCs w:val="18"/>
              </w:rPr>
              <w:drawing>
                <wp:inline distT="0" distB="0" distL="0" distR="0" wp14:anchorId="115DE141" wp14:editId="59974132">
                  <wp:extent cx="201590" cy="201590"/>
                  <wp:effectExtent l="0" t="0" r="0" b="0"/>
                  <wp:docPr id="62" name="image4.png" descr="Cycling outline"/>
                  <wp:cNvGraphicFramePr/>
                  <a:graphic xmlns:a="http://schemas.openxmlformats.org/drawingml/2006/main">
                    <a:graphicData uri="http://schemas.openxmlformats.org/drawingml/2006/picture">
                      <pic:pic xmlns:pic="http://schemas.openxmlformats.org/drawingml/2006/picture">
                        <pic:nvPicPr>
                          <pic:cNvPr id="0" name="image4.png" descr="Cycling outline"/>
                          <pic:cNvPicPr preferRelativeResize="0"/>
                        </pic:nvPicPr>
                        <pic:blipFill>
                          <a:blip r:embed="rId52"/>
                          <a:srcRect/>
                          <a:stretch>
                            <a:fillRect/>
                          </a:stretch>
                        </pic:blipFill>
                        <pic:spPr>
                          <a:xfrm>
                            <a:off x="0" y="0"/>
                            <a:ext cx="201590" cy="201590"/>
                          </a:xfrm>
                          <a:prstGeom prst="rect">
                            <a:avLst/>
                          </a:prstGeom>
                          <a:ln/>
                        </pic:spPr>
                      </pic:pic>
                    </a:graphicData>
                  </a:graphic>
                </wp:inline>
              </w:drawing>
            </w:r>
          </w:p>
        </w:tc>
        <w:tc>
          <w:tcPr>
            <w:tcW w:w="1080" w:type="dxa"/>
          </w:tcPr>
          <w:p w14:paraId="66002CDE" w14:textId="77777777" w:rsidR="00FD2263" w:rsidRPr="00C96E0E" w:rsidRDefault="00FD2263" w:rsidP="0068474E">
            <w:pPr>
              <w:rPr>
                <w:sz w:val="18"/>
                <w:szCs w:val="18"/>
              </w:rPr>
            </w:pPr>
            <w:r w:rsidRPr="00C96E0E">
              <w:rPr>
                <w:sz w:val="18"/>
                <w:szCs w:val="18"/>
              </w:rPr>
              <w:t xml:space="preserve">-Time </w:t>
            </w:r>
          </w:p>
          <w:p w14:paraId="2FC624AE" w14:textId="77777777" w:rsidR="00FD2263" w:rsidRPr="00C96E0E" w:rsidRDefault="00FD2263" w:rsidP="0068474E">
            <w:pPr>
              <w:rPr>
                <w:sz w:val="18"/>
                <w:szCs w:val="18"/>
              </w:rPr>
            </w:pPr>
            <w:r w:rsidRPr="00C96E0E">
              <w:rPr>
                <w:sz w:val="18"/>
                <w:szCs w:val="18"/>
              </w:rPr>
              <w:t xml:space="preserve">-PO </w:t>
            </w:r>
          </w:p>
        </w:tc>
        <w:tc>
          <w:tcPr>
            <w:tcW w:w="3150" w:type="dxa"/>
          </w:tcPr>
          <w:p w14:paraId="5F79ED7E" w14:textId="77777777" w:rsidR="00FD2263" w:rsidRPr="00C96E0E" w:rsidRDefault="00FD2263" w:rsidP="0068474E">
            <w:pPr>
              <w:spacing w:after="120"/>
              <w:rPr>
                <w:sz w:val="18"/>
                <w:szCs w:val="18"/>
              </w:rPr>
            </w:pPr>
            <w:r w:rsidRPr="00C96E0E">
              <w:rPr>
                <w:sz w:val="18"/>
                <w:szCs w:val="18"/>
              </w:rPr>
              <w:t xml:space="preserve"> -Regardless of condition, TTC was </w:t>
            </w:r>
            <w:r w:rsidRPr="00C96E0E">
              <w:rPr>
                <w:rFonts w:ascii="Arial" w:hAnsi="Arial" w:cs="Arial"/>
                <w:sz w:val="18"/>
                <w:szCs w:val="18"/>
              </w:rPr>
              <w:t>↓</w:t>
            </w:r>
            <w:r w:rsidRPr="00C96E0E">
              <w:rPr>
                <w:sz w:val="18"/>
                <w:szCs w:val="18"/>
              </w:rPr>
              <w:t xml:space="preserve"> when participants thought they were competing against someone else</w:t>
            </w:r>
          </w:p>
          <w:p w14:paraId="6398E326" w14:textId="77777777" w:rsidR="00FD2263" w:rsidRPr="00C96E0E" w:rsidRDefault="00FD2263" w:rsidP="0068474E">
            <w:pPr>
              <w:spacing w:after="120"/>
              <w:rPr>
                <w:sz w:val="18"/>
                <w:szCs w:val="18"/>
              </w:rPr>
            </w:pPr>
            <w:r w:rsidRPr="00C96E0E">
              <w:rPr>
                <w:sz w:val="18"/>
                <w:szCs w:val="18"/>
              </w:rPr>
              <w:t xml:space="preserve">-PO was </w:t>
            </w:r>
            <w:r w:rsidRPr="00C96E0E">
              <w:rPr>
                <w:rFonts w:ascii="Arial" w:hAnsi="Arial" w:cs="Arial"/>
                <w:sz w:val="18"/>
                <w:szCs w:val="18"/>
              </w:rPr>
              <w:t>↑</w:t>
            </w:r>
            <w:r w:rsidRPr="00C96E0E">
              <w:rPr>
                <w:sz w:val="18"/>
                <w:szCs w:val="18"/>
              </w:rPr>
              <w:t xml:space="preserve"> higher in the DEC(P1+P2) condition compared to DEC(P2)</w:t>
            </w:r>
          </w:p>
        </w:tc>
      </w:tr>
    </w:tbl>
    <w:p w14:paraId="214AA3EF" w14:textId="77777777" w:rsidR="00FD2263" w:rsidRDefault="00FD2263" w:rsidP="00FD2263">
      <w:pPr>
        <w:ind w:left="720"/>
        <w:rPr>
          <w:color w:val="000000" w:themeColor="text1"/>
        </w:rPr>
      </w:pPr>
      <w:r>
        <w:rPr>
          <w:noProof/>
          <w:color w:val="000000" w:themeColor="text1"/>
        </w:rPr>
        <mc:AlternateContent>
          <mc:Choice Requires="wps">
            <w:drawing>
              <wp:anchor distT="0" distB="0" distL="114300" distR="114300" simplePos="0" relativeHeight="251686912" behindDoc="0" locked="0" layoutInCell="1" allowOverlap="1" wp14:anchorId="1AACF90D" wp14:editId="3C58D3C1">
                <wp:simplePos x="0" y="0"/>
                <wp:positionH relativeFrom="column">
                  <wp:posOffset>-13335</wp:posOffset>
                </wp:positionH>
                <wp:positionV relativeFrom="paragraph">
                  <wp:posOffset>81280</wp:posOffset>
                </wp:positionV>
                <wp:extent cx="8275899" cy="2414016"/>
                <wp:effectExtent l="0" t="0" r="5080" b="0"/>
                <wp:wrapNone/>
                <wp:docPr id="316755773" name="Text Box 1"/>
                <wp:cNvGraphicFramePr/>
                <a:graphic xmlns:a="http://schemas.openxmlformats.org/drawingml/2006/main">
                  <a:graphicData uri="http://schemas.microsoft.com/office/word/2010/wordprocessingShape">
                    <wps:wsp>
                      <wps:cNvSpPr txBox="1"/>
                      <wps:spPr>
                        <a:xfrm>
                          <a:off x="0" y="0"/>
                          <a:ext cx="8275899" cy="2414016"/>
                        </a:xfrm>
                        <a:prstGeom prst="rect">
                          <a:avLst/>
                        </a:prstGeom>
                        <a:solidFill>
                          <a:schemeClr val="lt1"/>
                        </a:solidFill>
                        <a:ln w="6350">
                          <a:noFill/>
                        </a:ln>
                      </wps:spPr>
                      <wps:txbx>
                        <w:txbxContent>
                          <w:p w14:paraId="4BF41205" w14:textId="36C05666" w:rsidR="00FD2263" w:rsidRPr="00B315F3" w:rsidRDefault="00FD2263" w:rsidP="00FD2263">
                            <w:pPr>
                              <w:spacing w:line="360" w:lineRule="auto"/>
                              <w:rPr>
                                <w:sz w:val="20"/>
                                <w:szCs w:val="20"/>
                              </w:rPr>
                            </w:pPr>
                            <w:r w:rsidRPr="00B315F3">
                              <w:rPr>
                                <w:b/>
                                <w:i/>
                                <w:sz w:val="20"/>
                                <w:szCs w:val="20"/>
                              </w:rPr>
                              <w:t>Note.</w:t>
                            </w:r>
                            <w:r w:rsidRPr="00B315F3">
                              <w:rPr>
                                <w:sz w:val="20"/>
                                <w:szCs w:val="20"/>
                              </w:rPr>
                              <w:t xml:space="preserve"> A</w:t>
                            </w:r>
                            <w:r>
                              <w:rPr>
                                <w:sz w:val="20"/>
                                <w:szCs w:val="20"/>
                              </w:rPr>
                              <w:t>CC</w:t>
                            </w:r>
                            <w:r w:rsidRPr="00B315F3">
                              <w:rPr>
                                <w:sz w:val="20"/>
                                <w:szCs w:val="20"/>
                              </w:rPr>
                              <w:t xml:space="preserve"> = Accurate information; </w:t>
                            </w:r>
                            <w:r>
                              <w:rPr>
                                <w:sz w:val="20"/>
                                <w:szCs w:val="20"/>
                              </w:rPr>
                              <w:t xml:space="preserve">BL = Baseline performance; </w:t>
                            </w:r>
                            <w:r w:rsidRPr="00B315F3">
                              <w:rPr>
                                <w:sz w:val="20"/>
                                <w:szCs w:val="20"/>
                              </w:rPr>
                              <w:t>DEC = Deceptive information; DEC(N) = Negative deception; DEC(P) = Positive deception; FB = Feedback; F = Female; M = Male; NFB = No feedback; NSD = No statistical differences (</w:t>
                            </w:r>
                            <w:r w:rsidRPr="00B315F3">
                              <w:rPr>
                                <w:i/>
                                <w:sz w:val="20"/>
                                <w:szCs w:val="20"/>
                              </w:rPr>
                              <w:t>p</w:t>
                            </w:r>
                            <w:sdt>
                              <w:sdtPr>
                                <w:rPr>
                                  <w:sz w:val="20"/>
                                  <w:szCs w:val="20"/>
                                </w:rPr>
                                <w:tag w:val="goog_rdk_41"/>
                                <w:id w:val="591820809"/>
                              </w:sdtPr>
                              <w:sdtContent>
                                <w:r w:rsidRPr="00B315F3">
                                  <w:rPr>
                                    <w:rFonts w:eastAsia="Gungsuh"/>
                                    <w:sz w:val="20"/>
                                    <w:szCs w:val="20"/>
                                  </w:rPr>
                                  <w:t xml:space="preserve"> ≥ 0.05)</w:t>
                                </w:r>
                              </w:sdtContent>
                            </w:sdt>
                            <w:r>
                              <w:rPr>
                                <w:sz w:val="20"/>
                                <w:szCs w:val="20"/>
                              </w:rPr>
                              <w:t>;</w:t>
                            </w:r>
                            <w:r w:rsidRPr="00B315F3">
                              <w:rPr>
                                <w:sz w:val="20"/>
                                <w:szCs w:val="20"/>
                              </w:rPr>
                              <w:t xml:space="preserve"> PO = Power output; DEC(P) = Random deceptive information; TTC = Time to completion; TTE = Time to exhaustion; TT = Time-Trial; </w:t>
                            </w:r>
                            <w:r w:rsidRPr="00B315F3">
                              <w:rPr>
                                <w:rFonts w:eastAsia="Cardo"/>
                                <w:sz w:val="20"/>
                                <w:szCs w:val="20"/>
                              </w:rPr>
                              <w:t>↓ (significantly lower); ↑ (significantly greater)</w:t>
                            </w:r>
                            <w:r w:rsidRPr="00B315F3">
                              <w:rPr>
                                <w:sz w:val="20"/>
                                <w:szCs w:val="20"/>
                              </w:rPr>
                              <w:t xml:space="preserve">. </w:t>
                            </w:r>
                            <w:r w:rsidRPr="00B315F3">
                              <w:rPr>
                                <w:sz w:val="20"/>
                                <w:szCs w:val="20"/>
                              </w:rPr>
                              <w:t>Exercise modalities were as follows: cycling (</w:t>
                            </w:r>
                            <w:r w:rsidRPr="00B315F3">
                              <w:rPr>
                                <w:noProof/>
                                <w:sz w:val="20"/>
                                <w:szCs w:val="20"/>
                                <w:highlight w:val="white"/>
                              </w:rPr>
                              <w:drawing>
                                <wp:inline distT="0" distB="0" distL="0" distR="0" wp14:anchorId="532B0A7F" wp14:editId="353E7A03">
                                  <wp:extent cx="190500" cy="190500"/>
                                  <wp:effectExtent l="0" t="0" r="0" b="0"/>
                                  <wp:docPr id="1203894975"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190500" cy="190500"/>
                                          </a:xfrm>
                                          <a:prstGeom prst="rect">
                                            <a:avLst/>
                                          </a:prstGeom>
                                          <a:ln/>
                                        </pic:spPr>
                                      </pic:pic>
                                    </a:graphicData>
                                  </a:graphic>
                                </wp:inline>
                              </w:drawing>
                            </w:r>
                            <w:r w:rsidRPr="00B315F3">
                              <w:rPr>
                                <w:sz w:val="20"/>
                                <w:szCs w:val="20"/>
                                <w:highlight w:val="white"/>
                              </w:rPr>
                              <w:t>), running (</w:t>
                            </w:r>
                            <w:r w:rsidRPr="00B315F3">
                              <w:rPr>
                                <w:noProof/>
                                <w:sz w:val="20"/>
                                <w:szCs w:val="20"/>
                                <w:highlight w:val="white"/>
                              </w:rPr>
                              <w:drawing>
                                <wp:inline distT="0" distB="0" distL="0" distR="0" wp14:anchorId="38DB90B1" wp14:editId="5A4ABAB4">
                                  <wp:extent cx="190500" cy="190500"/>
                                  <wp:effectExtent l="0" t="0" r="0" b="0"/>
                                  <wp:docPr id="576472938" name="image2.png" descr="Run outline"/>
                                  <wp:cNvGraphicFramePr/>
                                  <a:graphic xmlns:a="http://schemas.openxmlformats.org/drawingml/2006/main">
                                    <a:graphicData uri="http://schemas.openxmlformats.org/drawingml/2006/picture">
                                      <pic:pic xmlns:pic="http://schemas.openxmlformats.org/drawingml/2006/picture">
                                        <pic:nvPicPr>
                                          <pic:cNvPr id="0" name="image2.png" descr="Run outline"/>
                                          <pic:cNvPicPr preferRelativeResize="0"/>
                                        </pic:nvPicPr>
                                        <pic:blipFill>
                                          <a:blip r:embed="rId45"/>
                                          <a:srcRect/>
                                          <a:stretch>
                                            <a:fillRect/>
                                          </a:stretch>
                                        </pic:blipFill>
                                        <pic:spPr>
                                          <a:xfrm>
                                            <a:off x="0" y="0"/>
                                            <a:ext cx="190500" cy="190500"/>
                                          </a:xfrm>
                                          <a:prstGeom prst="rect">
                                            <a:avLst/>
                                          </a:prstGeom>
                                          <a:ln/>
                                        </pic:spPr>
                                      </pic:pic>
                                    </a:graphicData>
                                  </a:graphic>
                                </wp:inline>
                              </w:drawing>
                            </w:r>
                            <w:r w:rsidRPr="00B315F3">
                              <w:rPr>
                                <w:sz w:val="20"/>
                                <w:szCs w:val="20"/>
                                <w:highlight w:val="white"/>
                              </w:rPr>
                              <w:t>) or a triathlon (</w:t>
                            </w:r>
                            <w:r w:rsidRPr="00B315F3">
                              <w:rPr>
                                <w:noProof/>
                                <w:sz w:val="20"/>
                                <w:szCs w:val="20"/>
                                <w:highlight w:val="white"/>
                              </w:rPr>
                              <w:drawing>
                                <wp:inline distT="114300" distB="114300" distL="114300" distR="114300" wp14:anchorId="7FE97483" wp14:editId="3A27BFB9">
                                  <wp:extent cx="190500" cy="190500"/>
                                  <wp:effectExtent l="0" t="0" r="0" b="0"/>
                                  <wp:docPr id="1434598617" name="image1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71255884" name="image11.png" descr="A black background with a black square&#10;&#10;Description automatically generated with medium confidence"/>
                                          <pic:cNvPicPr preferRelativeResize="0"/>
                                        </pic:nvPicPr>
                                        <pic:blipFill>
                                          <a:blip r:embed="rId47"/>
                                          <a:srcRect/>
                                          <a:stretch>
                                            <a:fillRect/>
                                          </a:stretch>
                                        </pic:blipFill>
                                        <pic:spPr>
                                          <a:xfrm>
                                            <a:off x="0" y="0"/>
                                            <a:ext cx="190500" cy="190500"/>
                                          </a:xfrm>
                                          <a:prstGeom prst="rect">
                                            <a:avLst/>
                                          </a:prstGeom>
                                          <a:ln/>
                                        </pic:spPr>
                                      </pic:pic>
                                    </a:graphicData>
                                  </a:graphic>
                                </wp:inline>
                              </w:drawing>
                            </w:r>
                            <w:r w:rsidRPr="00B315F3">
                              <w:rPr>
                                <w:noProof/>
                                <w:sz w:val="20"/>
                                <w:szCs w:val="20"/>
                                <w:highlight w:val="white"/>
                              </w:rPr>
                              <w:drawing>
                                <wp:inline distT="0" distB="0" distL="0" distR="0" wp14:anchorId="21F2F8E5" wp14:editId="0143371F">
                                  <wp:extent cx="190500" cy="190500"/>
                                  <wp:effectExtent l="0" t="0" r="0" b="0"/>
                                  <wp:docPr id="97998642" name="image2.png" descr="Run outline"/>
                                  <wp:cNvGraphicFramePr/>
                                  <a:graphic xmlns:a="http://schemas.openxmlformats.org/drawingml/2006/main">
                                    <a:graphicData uri="http://schemas.openxmlformats.org/drawingml/2006/picture">
                                      <pic:pic xmlns:pic="http://schemas.openxmlformats.org/drawingml/2006/picture">
                                        <pic:nvPicPr>
                                          <pic:cNvPr id="0" name="image2.png" descr="Run outline"/>
                                          <pic:cNvPicPr preferRelativeResize="0"/>
                                        </pic:nvPicPr>
                                        <pic:blipFill>
                                          <a:blip r:embed="rId45"/>
                                          <a:srcRect/>
                                          <a:stretch>
                                            <a:fillRect/>
                                          </a:stretch>
                                        </pic:blipFill>
                                        <pic:spPr>
                                          <a:xfrm>
                                            <a:off x="0" y="0"/>
                                            <a:ext cx="190500" cy="190500"/>
                                          </a:xfrm>
                                          <a:prstGeom prst="rect">
                                            <a:avLst/>
                                          </a:prstGeom>
                                          <a:ln/>
                                        </pic:spPr>
                                      </pic:pic>
                                    </a:graphicData>
                                  </a:graphic>
                                </wp:inline>
                              </w:drawing>
                            </w:r>
                            <w:r w:rsidRPr="00B315F3">
                              <w:rPr>
                                <w:noProof/>
                                <w:sz w:val="20"/>
                                <w:szCs w:val="20"/>
                                <w:highlight w:val="white"/>
                              </w:rPr>
                              <w:drawing>
                                <wp:inline distT="0" distB="0" distL="0" distR="0" wp14:anchorId="0AA65025" wp14:editId="295D518B">
                                  <wp:extent cx="190500" cy="190500"/>
                                  <wp:effectExtent l="0" t="0" r="0" b="0"/>
                                  <wp:docPr id="2135673614"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190500" cy="190500"/>
                                          </a:xfrm>
                                          <a:prstGeom prst="rect">
                                            <a:avLst/>
                                          </a:prstGeom>
                                          <a:ln/>
                                        </pic:spPr>
                                      </pic:pic>
                                    </a:graphicData>
                                  </a:graphic>
                                </wp:inline>
                              </w:drawing>
                            </w:r>
                            <w:r>
                              <w:rPr>
                                <w:sz w:val="20"/>
                                <w:szCs w:val="20"/>
                                <w:highlight w:val="white"/>
                              </w:rPr>
                              <w:t xml:space="preserve"> </w:t>
                            </w:r>
                            <w:r w:rsidRPr="00B315F3">
                              <w:rPr>
                                <w:sz w:val="20"/>
                                <w:szCs w:val="20"/>
                                <w:highlight w:val="white"/>
                              </w:rPr>
                              <w:t>). Types of deception in studies were: time (</w:t>
                            </w:r>
                            <w:r w:rsidRPr="00B315F3">
                              <w:rPr>
                                <w:noProof/>
                                <w:sz w:val="20"/>
                                <w:szCs w:val="20"/>
                              </w:rPr>
                              <w:drawing>
                                <wp:inline distT="0" distB="0" distL="0" distR="0" wp14:anchorId="7C0E0604" wp14:editId="4109B8B5">
                                  <wp:extent cx="190500" cy="190500"/>
                                  <wp:effectExtent l="0" t="0" r="0" b="0"/>
                                  <wp:docPr id="1449712203" name="image9.png" descr="Alarm clock outline"/>
                                  <wp:cNvGraphicFramePr/>
                                  <a:graphic xmlns:a="http://schemas.openxmlformats.org/drawingml/2006/main">
                                    <a:graphicData uri="http://schemas.openxmlformats.org/drawingml/2006/picture">
                                      <pic:pic xmlns:pic="http://schemas.openxmlformats.org/drawingml/2006/picture">
                                        <pic:nvPicPr>
                                          <pic:cNvPr id="0" name="image9.png" descr="Alarm clock outline"/>
                                          <pic:cNvPicPr preferRelativeResize="0"/>
                                        </pic:nvPicPr>
                                        <pic:blipFill>
                                          <a:blip r:embed="rId44"/>
                                          <a:srcRect/>
                                          <a:stretch>
                                            <a:fillRect/>
                                          </a:stretch>
                                        </pic:blipFill>
                                        <pic:spPr>
                                          <a:xfrm>
                                            <a:off x="0" y="0"/>
                                            <a:ext cx="190500" cy="190500"/>
                                          </a:xfrm>
                                          <a:prstGeom prst="rect">
                                            <a:avLst/>
                                          </a:prstGeom>
                                          <a:ln/>
                                        </pic:spPr>
                                      </pic:pic>
                                    </a:graphicData>
                                  </a:graphic>
                                </wp:inline>
                              </w:drawing>
                            </w:r>
                            <w:r w:rsidRPr="00B315F3">
                              <w:rPr>
                                <w:sz w:val="20"/>
                                <w:szCs w:val="20"/>
                              </w:rPr>
                              <w:t>), split pace (</w:t>
                            </w:r>
                            <w:r w:rsidRPr="00B315F3">
                              <w:rPr>
                                <w:noProof/>
                                <w:sz w:val="20"/>
                                <w:szCs w:val="20"/>
                              </w:rPr>
                              <w:drawing>
                                <wp:inline distT="0" distB="0" distL="0" distR="0" wp14:anchorId="2CFFD38B" wp14:editId="6D634287">
                                  <wp:extent cx="190500" cy="190500"/>
                                  <wp:effectExtent l="0" t="0" r="0" b="0"/>
                                  <wp:docPr id="701357083" name="image6.png" descr="Watch with solid fill"/>
                                  <wp:cNvGraphicFramePr/>
                                  <a:graphic xmlns:a="http://schemas.openxmlformats.org/drawingml/2006/main">
                                    <a:graphicData uri="http://schemas.openxmlformats.org/drawingml/2006/picture">
                                      <pic:pic xmlns:pic="http://schemas.openxmlformats.org/drawingml/2006/picture">
                                        <pic:nvPicPr>
                                          <pic:cNvPr id="0" name="image6.png" descr="Watch with solid fill"/>
                                          <pic:cNvPicPr preferRelativeResize="0"/>
                                        </pic:nvPicPr>
                                        <pic:blipFill>
                                          <a:blip r:embed="rId46"/>
                                          <a:srcRect/>
                                          <a:stretch>
                                            <a:fillRect/>
                                          </a:stretch>
                                        </pic:blipFill>
                                        <pic:spPr>
                                          <a:xfrm>
                                            <a:off x="0" y="0"/>
                                            <a:ext cx="190500" cy="190500"/>
                                          </a:xfrm>
                                          <a:prstGeom prst="rect">
                                            <a:avLst/>
                                          </a:prstGeom>
                                          <a:ln/>
                                        </pic:spPr>
                                      </pic:pic>
                                    </a:graphicData>
                                  </a:graphic>
                                </wp:inline>
                              </w:drawing>
                            </w:r>
                            <w:r w:rsidRPr="00B315F3">
                              <w:rPr>
                                <w:sz w:val="20"/>
                                <w:szCs w:val="20"/>
                              </w:rPr>
                              <w:t>), power output (</w:t>
                            </w:r>
                            <w:r w:rsidRPr="00B315F3">
                              <w:rPr>
                                <w:noProof/>
                                <w:sz w:val="20"/>
                                <w:szCs w:val="20"/>
                              </w:rPr>
                              <w:drawing>
                                <wp:inline distT="0" distB="0" distL="0" distR="0" wp14:anchorId="13FC1661" wp14:editId="48F338EA">
                                  <wp:extent cx="190500" cy="190500"/>
                                  <wp:effectExtent l="0" t="0" r="0" b="0"/>
                                  <wp:docPr id="955855455" name="image12.png" descr="High voltage outline"/>
                                  <wp:cNvGraphicFramePr/>
                                  <a:graphic xmlns:a="http://schemas.openxmlformats.org/drawingml/2006/main">
                                    <a:graphicData uri="http://schemas.openxmlformats.org/drawingml/2006/picture">
                                      <pic:pic xmlns:pic="http://schemas.openxmlformats.org/drawingml/2006/picture">
                                        <pic:nvPicPr>
                                          <pic:cNvPr id="0" name="image12.png" descr="High voltage outline"/>
                                          <pic:cNvPicPr preferRelativeResize="0"/>
                                        </pic:nvPicPr>
                                        <pic:blipFill>
                                          <a:blip r:embed="rId48"/>
                                          <a:srcRect/>
                                          <a:stretch>
                                            <a:fillRect/>
                                          </a:stretch>
                                        </pic:blipFill>
                                        <pic:spPr>
                                          <a:xfrm>
                                            <a:off x="0" y="0"/>
                                            <a:ext cx="190500" cy="190500"/>
                                          </a:xfrm>
                                          <a:prstGeom prst="rect">
                                            <a:avLst/>
                                          </a:prstGeom>
                                          <a:ln/>
                                        </pic:spPr>
                                      </pic:pic>
                                    </a:graphicData>
                                  </a:graphic>
                                </wp:inline>
                              </w:drawing>
                            </w:r>
                            <w:r w:rsidRPr="00B315F3">
                              <w:rPr>
                                <w:sz w:val="20"/>
                                <w:szCs w:val="20"/>
                              </w:rPr>
                              <w:t>), incline (</w:t>
                            </w:r>
                            <w:r w:rsidRPr="00B315F3">
                              <w:rPr>
                                <w:noProof/>
                                <w:sz w:val="20"/>
                                <w:szCs w:val="20"/>
                              </w:rPr>
                              <w:drawing>
                                <wp:inline distT="0" distB="0" distL="0" distR="0" wp14:anchorId="35DB5342" wp14:editId="3A15D42F">
                                  <wp:extent cx="190500" cy="190500"/>
                                  <wp:effectExtent l="0" t="0" r="0" b="0"/>
                                  <wp:docPr id="596755724" name="image3.png" descr="Mountains outline"/>
                                  <wp:cNvGraphicFramePr/>
                                  <a:graphic xmlns:a="http://schemas.openxmlformats.org/drawingml/2006/main">
                                    <a:graphicData uri="http://schemas.openxmlformats.org/drawingml/2006/picture">
                                      <pic:pic xmlns:pic="http://schemas.openxmlformats.org/drawingml/2006/picture">
                                        <pic:nvPicPr>
                                          <pic:cNvPr id="0" name="image3.png" descr="Mountains outline"/>
                                          <pic:cNvPicPr preferRelativeResize="0"/>
                                        </pic:nvPicPr>
                                        <pic:blipFill>
                                          <a:blip r:embed="rId49"/>
                                          <a:srcRect/>
                                          <a:stretch>
                                            <a:fillRect/>
                                          </a:stretch>
                                        </pic:blipFill>
                                        <pic:spPr>
                                          <a:xfrm>
                                            <a:off x="0" y="0"/>
                                            <a:ext cx="190500" cy="190500"/>
                                          </a:xfrm>
                                          <a:prstGeom prst="rect">
                                            <a:avLst/>
                                          </a:prstGeom>
                                          <a:ln/>
                                        </pic:spPr>
                                      </pic:pic>
                                    </a:graphicData>
                                  </a:graphic>
                                </wp:inline>
                              </w:drawing>
                            </w:r>
                            <w:r w:rsidRPr="00B315F3">
                              <w:rPr>
                                <w:sz w:val="20"/>
                                <w:szCs w:val="20"/>
                              </w:rPr>
                              <w:t>), distance (</w:t>
                            </w:r>
                            <w:r w:rsidRPr="00B315F3">
                              <w:rPr>
                                <w:noProof/>
                                <w:sz w:val="20"/>
                                <w:szCs w:val="20"/>
                              </w:rPr>
                              <w:drawing>
                                <wp:inline distT="0" distB="0" distL="0" distR="0" wp14:anchorId="7279D44E" wp14:editId="46D2AE3F">
                                  <wp:extent cx="190500" cy="190500"/>
                                  <wp:effectExtent l="0" t="0" r="0" b="0"/>
                                  <wp:docPr id="2111460471" name="image5.png" descr="Race Flag with solid fill"/>
                                  <wp:cNvGraphicFramePr/>
                                  <a:graphic xmlns:a="http://schemas.openxmlformats.org/drawingml/2006/main">
                                    <a:graphicData uri="http://schemas.openxmlformats.org/drawingml/2006/picture">
                                      <pic:pic xmlns:pic="http://schemas.openxmlformats.org/drawingml/2006/picture">
                                        <pic:nvPicPr>
                                          <pic:cNvPr id="0" name="image5.png" descr="Race Flag with solid fill"/>
                                          <pic:cNvPicPr preferRelativeResize="0"/>
                                        </pic:nvPicPr>
                                        <pic:blipFill>
                                          <a:blip r:embed="rId50"/>
                                          <a:srcRect/>
                                          <a:stretch>
                                            <a:fillRect/>
                                          </a:stretch>
                                        </pic:blipFill>
                                        <pic:spPr>
                                          <a:xfrm>
                                            <a:off x="0" y="0"/>
                                            <a:ext cx="190500" cy="190500"/>
                                          </a:xfrm>
                                          <a:prstGeom prst="rect">
                                            <a:avLst/>
                                          </a:prstGeom>
                                          <a:ln/>
                                        </pic:spPr>
                                      </pic:pic>
                                    </a:graphicData>
                                  </a:graphic>
                                </wp:inline>
                              </w:drawing>
                            </w:r>
                            <w:r w:rsidRPr="00B315F3">
                              <w:rPr>
                                <w:sz w:val="20"/>
                                <w:szCs w:val="20"/>
                              </w:rPr>
                              <w:t>), speed and previous performance</w:t>
                            </w:r>
                            <w:r>
                              <w:rPr>
                                <w:sz w:val="20"/>
                                <w:szCs w:val="20"/>
                              </w:rPr>
                              <w:t>.</w:t>
                            </w:r>
                          </w:p>
                          <w:p w14:paraId="6D641C4F" w14:textId="77777777" w:rsidR="00FD2263" w:rsidRDefault="00FD2263" w:rsidP="00FD2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CF90D" id="_x0000_t202" coordsize="21600,21600" o:spt="202" path="m,l,21600r21600,l21600,xe">
                <v:stroke joinstyle="miter"/>
                <v:path gradientshapeok="t" o:connecttype="rect"/>
              </v:shapetype>
              <v:shape id="_x0000_s1040" type="#_x0000_t202" style="position:absolute;left:0;text-align:left;margin-left:-1.05pt;margin-top:6.4pt;width:651.65pt;height:19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" fillcolor="white [3201]" stroked="f" strokeweight=".5pt">
                <v:textbox>
                  <w:txbxContent>
                    <w:p w14:paraId="4BF41205" w14:textId="36C05666" w:rsidR="00FD2263" w:rsidRPr="00B315F3" w:rsidRDefault="00FD2263" w:rsidP="00FD2263">
                      <w:pPr>
                        <w:spacing w:line="360" w:lineRule="auto"/>
                        <w:rPr>
                          <w:sz w:val="20"/>
                          <w:szCs w:val="20"/>
                        </w:rPr>
                      </w:pPr>
                      <w:r w:rsidRPr="00B315F3">
                        <w:rPr>
                          <w:b/>
                          <w:i/>
                          <w:sz w:val="20"/>
                          <w:szCs w:val="20"/>
                        </w:rPr>
                        <w:t>Note.</w:t>
                      </w:r>
                      <w:r w:rsidRPr="00B315F3">
                        <w:rPr>
                          <w:sz w:val="20"/>
                          <w:szCs w:val="20"/>
                        </w:rPr>
                        <w:t xml:space="preserve"> A</w:t>
                      </w:r>
                      <w:r>
                        <w:rPr>
                          <w:sz w:val="20"/>
                          <w:szCs w:val="20"/>
                        </w:rPr>
                        <w:t>CC</w:t>
                      </w:r>
                      <w:r w:rsidRPr="00B315F3">
                        <w:rPr>
                          <w:sz w:val="20"/>
                          <w:szCs w:val="20"/>
                        </w:rPr>
                        <w:t xml:space="preserve"> = Accurate information; </w:t>
                      </w:r>
                      <w:r>
                        <w:rPr>
                          <w:sz w:val="20"/>
                          <w:szCs w:val="20"/>
                        </w:rPr>
                        <w:t xml:space="preserve">BL = Baseline performance; </w:t>
                      </w:r>
                      <w:r w:rsidRPr="00B315F3">
                        <w:rPr>
                          <w:sz w:val="20"/>
                          <w:szCs w:val="20"/>
                        </w:rPr>
                        <w:t>DEC = Deceptive information; DEC(N) = Negative deception; DEC(P) = Positive deception; FB = Feedback; F = Female; M = Male; NFB = No feedback; NSD = No statistical differences (</w:t>
                      </w:r>
                      <w:r w:rsidRPr="00B315F3">
                        <w:rPr>
                          <w:i/>
                          <w:sz w:val="20"/>
                          <w:szCs w:val="20"/>
                        </w:rPr>
                        <w:t>p</w:t>
                      </w:r>
                      <w:sdt>
                        <w:sdtPr>
                          <w:rPr>
                            <w:sz w:val="20"/>
                            <w:szCs w:val="20"/>
                          </w:rPr>
                          <w:tag w:val="goog_rdk_41"/>
                          <w:id w:val="591820809"/>
                        </w:sdtPr>
                        <w:sdtContent>
                          <w:r w:rsidRPr="00B315F3">
                            <w:rPr>
                              <w:rFonts w:eastAsia="Gungsuh"/>
                              <w:sz w:val="20"/>
                              <w:szCs w:val="20"/>
                            </w:rPr>
                            <w:t xml:space="preserve"> ≥ 0.05)</w:t>
                          </w:r>
                        </w:sdtContent>
                      </w:sdt>
                      <w:r>
                        <w:rPr>
                          <w:sz w:val="20"/>
                          <w:szCs w:val="20"/>
                        </w:rPr>
                        <w:t>;</w:t>
                      </w:r>
                      <w:r w:rsidRPr="00B315F3">
                        <w:rPr>
                          <w:sz w:val="20"/>
                          <w:szCs w:val="20"/>
                        </w:rPr>
                        <w:t xml:space="preserve"> PO = Power output; DEC(P) = Random deceptive information; TTC = Time to completion; TTE = Time to exhaustion; TT = Time-Trial; </w:t>
                      </w:r>
                      <w:r w:rsidRPr="00B315F3">
                        <w:rPr>
                          <w:rFonts w:eastAsia="Cardo"/>
                          <w:sz w:val="20"/>
                          <w:szCs w:val="20"/>
                        </w:rPr>
                        <w:t>↓ (significantly lower); ↑ (significantly greater)</w:t>
                      </w:r>
                      <w:r w:rsidRPr="00B315F3">
                        <w:rPr>
                          <w:sz w:val="20"/>
                          <w:szCs w:val="20"/>
                        </w:rPr>
                        <w:t xml:space="preserve">. </w:t>
                      </w:r>
                      <w:r w:rsidRPr="00B315F3">
                        <w:rPr>
                          <w:sz w:val="20"/>
                          <w:szCs w:val="20"/>
                        </w:rPr>
                        <w:t>Exercise modalities were as follows: cycling (</w:t>
                      </w:r>
                      <w:r w:rsidRPr="00B315F3">
                        <w:rPr>
                          <w:noProof/>
                          <w:sz w:val="20"/>
                          <w:szCs w:val="20"/>
                          <w:highlight w:val="white"/>
                        </w:rPr>
                        <w:drawing>
                          <wp:inline distT="0" distB="0" distL="0" distR="0" wp14:anchorId="532B0A7F" wp14:editId="353E7A03">
                            <wp:extent cx="190500" cy="190500"/>
                            <wp:effectExtent l="0" t="0" r="0" b="0"/>
                            <wp:docPr id="1203894975"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190500" cy="190500"/>
                                    </a:xfrm>
                                    <a:prstGeom prst="rect">
                                      <a:avLst/>
                                    </a:prstGeom>
                                    <a:ln/>
                                  </pic:spPr>
                                </pic:pic>
                              </a:graphicData>
                            </a:graphic>
                          </wp:inline>
                        </w:drawing>
                      </w:r>
                      <w:r w:rsidRPr="00B315F3">
                        <w:rPr>
                          <w:sz w:val="20"/>
                          <w:szCs w:val="20"/>
                          <w:highlight w:val="white"/>
                        </w:rPr>
                        <w:t>), running (</w:t>
                      </w:r>
                      <w:r w:rsidRPr="00B315F3">
                        <w:rPr>
                          <w:noProof/>
                          <w:sz w:val="20"/>
                          <w:szCs w:val="20"/>
                          <w:highlight w:val="white"/>
                        </w:rPr>
                        <w:drawing>
                          <wp:inline distT="0" distB="0" distL="0" distR="0" wp14:anchorId="38DB90B1" wp14:editId="5A4ABAB4">
                            <wp:extent cx="190500" cy="190500"/>
                            <wp:effectExtent l="0" t="0" r="0" b="0"/>
                            <wp:docPr id="576472938" name="image2.png" descr="Run outline"/>
                            <wp:cNvGraphicFramePr/>
                            <a:graphic xmlns:a="http://schemas.openxmlformats.org/drawingml/2006/main">
                              <a:graphicData uri="http://schemas.openxmlformats.org/drawingml/2006/picture">
                                <pic:pic xmlns:pic="http://schemas.openxmlformats.org/drawingml/2006/picture">
                                  <pic:nvPicPr>
                                    <pic:cNvPr id="0" name="image2.png" descr="Run outline"/>
                                    <pic:cNvPicPr preferRelativeResize="0"/>
                                  </pic:nvPicPr>
                                  <pic:blipFill>
                                    <a:blip r:embed="rId45"/>
                                    <a:srcRect/>
                                    <a:stretch>
                                      <a:fillRect/>
                                    </a:stretch>
                                  </pic:blipFill>
                                  <pic:spPr>
                                    <a:xfrm>
                                      <a:off x="0" y="0"/>
                                      <a:ext cx="190500" cy="190500"/>
                                    </a:xfrm>
                                    <a:prstGeom prst="rect">
                                      <a:avLst/>
                                    </a:prstGeom>
                                    <a:ln/>
                                  </pic:spPr>
                                </pic:pic>
                              </a:graphicData>
                            </a:graphic>
                          </wp:inline>
                        </w:drawing>
                      </w:r>
                      <w:r w:rsidRPr="00B315F3">
                        <w:rPr>
                          <w:sz w:val="20"/>
                          <w:szCs w:val="20"/>
                          <w:highlight w:val="white"/>
                        </w:rPr>
                        <w:t>) or a triathlon (</w:t>
                      </w:r>
                      <w:r w:rsidRPr="00B315F3">
                        <w:rPr>
                          <w:noProof/>
                          <w:sz w:val="20"/>
                          <w:szCs w:val="20"/>
                          <w:highlight w:val="white"/>
                        </w:rPr>
                        <w:drawing>
                          <wp:inline distT="114300" distB="114300" distL="114300" distR="114300" wp14:anchorId="7FE97483" wp14:editId="3A27BFB9">
                            <wp:extent cx="190500" cy="190500"/>
                            <wp:effectExtent l="0" t="0" r="0" b="0"/>
                            <wp:docPr id="1434598617" name="image1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71255884" name="image11.png" descr="A black background with a black square&#10;&#10;Description automatically generated with medium confidence"/>
                                    <pic:cNvPicPr preferRelativeResize="0"/>
                                  </pic:nvPicPr>
                                  <pic:blipFill>
                                    <a:blip r:embed="rId47"/>
                                    <a:srcRect/>
                                    <a:stretch>
                                      <a:fillRect/>
                                    </a:stretch>
                                  </pic:blipFill>
                                  <pic:spPr>
                                    <a:xfrm>
                                      <a:off x="0" y="0"/>
                                      <a:ext cx="190500" cy="190500"/>
                                    </a:xfrm>
                                    <a:prstGeom prst="rect">
                                      <a:avLst/>
                                    </a:prstGeom>
                                    <a:ln/>
                                  </pic:spPr>
                                </pic:pic>
                              </a:graphicData>
                            </a:graphic>
                          </wp:inline>
                        </w:drawing>
                      </w:r>
                      <w:r w:rsidRPr="00B315F3">
                        <w:rPr>
                          <w:noProof/>
                          <w:sz w:val="20"/>
                          <w:szCs w:val="20"/>
                          <w:highlight w:val="white"/>
                        </w:rPr>
                        <w:drawing>
                          <wp:inline distT="0" distB="0" distL="0" distR="0" wp14:anchorId="21F2F8E5" wp14:editId="0143371F">
                            <wp:extent cx="190500" cy="190500"/>
                            <wp:effectExtent l="0" t="0" r="0" b="0"/>
                            <wp:docPr id="97998642" name="image2.png" descr="Run outline"/>
                            <wp:cNvGraphicFramePr/>
                            <a:graphic xmlns:a="http://schemas.openxmlformats.org/drawingml/2006/main">
                              <a:graphicData uri="http://schemas.openxmlformats.org/drawingml/2006/picture">
                                <pic:pic xmlns:pic="http://schemas.openxmlformats.org/drawingml/2006/picture">
                                  <pic:nvPicPr>
                                    <pic:cNvPr id="0" name="image2.png" descr="Run outline"/>
                                    <pic:cNvPicPr preferRelativeResize="0"/>
                                  </pic:nvPicPr>
                                  <pic:blipFill>
                                    <a:blip r:embed="rId45"/>
                                    <a:srcRect/>
                                    <a:stretch>
                                      <a:fillRect/>
                                    </a:stretch>
                                  </pic:blipFill>
                                  <pic:spPr>
                                    <a:xfrm>
                                      <a:off x="0" y="0"/>
                                      <a:ext cx="190500" cy="190500"/>
                                    </a:xfrm>
                                    <a:prstGeom prst="rect">
                                      <a:avLst/>
                                    </a:prstGeom>
                                    <a:ln/>
                                  </pic:spPr>
                                </pic:pic>
                              </a:graphicData>
                            </a:graphic>
                          </wp:inline>
                        </w:drawing>
                      </w:r>
                      <w:r w:rsidRPr="00B315F3">
                        <w:rPr>
                          <w:noProof/>
                          <w:sz w:val="20"/>
                          <w:szCs w:val="20"/>
                          <w:highlight w:val="white"/>
                        </w:rPr>
                        <w:drawing>
                          <wp:inline distT="0" distB="0" distL="0" distR="0" wp14:anchorId="0AA65025" wp14:editId="295D518B">
                            <wp:extent cx="190500" cy="190500"/>
                            <wp:effectExtent l="0" t="0" r="0" b="0"/>
                            <wp:docPr id="2135673614" name="image8.png" descr="Cycling outline"/>
                            <wp:cNvGraphicFramePr/>
                            <a:graphic xmlns:a="http://schemas.openxmlformats.org/drawingml/2006/main">
                              <a:graphicData uri="http://schemas.openxmlformats.org/drawingml/2006/picture">
                                <pic:pic xmlns:pic="http://schemas.openxmlformats.org/drawingml/2006/picture">
                                  <pic:nvPicPr>
                                    <pic:cNvPr id="0" name="image8.png" descr="Cycling outline"/>
                                    <pic:cNvPicPr preferRelativeResize="0"/>
                                  </pic:nvPicPr>
                                  <pic:blipFill>
                                    <a:blip r:embed="rId43"/>
                                    <a:srcRect/>
                                    <a:stretch>
                                      <a:fillRect/>
                                    </a:stretch>
                                  </pic:blipFill>
                                  <pic:spPr>
                                    <a:xfrm>
                                      <a:off x="0" y="0"/>
                                      <a:ext cx="190500" cy="190500"/>
                                    </a:xfrm>
                                    <a:prstGeom prst="rect">
                                      <a:avLst/>
                                    </a:prstGeom>
                                    <a:ln/>
                                  </pic:spPr>
                                </pic:pic>
                              </a:graphicData>
                            </a:graphic>
                          </wp:inline>
                        </w:drawing>
                      </w:r>
                      <w:r>
                        <w:rPr>
                          <w:sz w:val="20"/>
                          <w:szCs w:val="20"/>
                          <w:highlight w:val="white"/>
                        </w:rPr>
                        <w:t xml:space="preserve"> </w:t>
                      </w:r>
                      <w:r w:rsidRPr="00B315F3">
                        <w:rPr>
                          <w:sz w:val="20"/>
                          <w:szCs w:val="20"/>
                          <w:highlight w:val="white"/>
                        </w:rPr>
                        <w:t>). Types of deception in studies were: time (</w:t>
                      </w:r>
                      <w:r w:rsidRPr="00B315F3">
                        <w:rPr>
                          <w:noProof/>
                          <w:sz w:val="20"/>
                          <w:szCs w:val="20"/>
                        </w:rPr>
                        <w:drawing>
                          <wp:inline distT="0" distB="0" distL="0" distR="0" wp14:anchorId="7C0E0604" wp14:editId="4109B8B5">
                            <wp:extent cx="190500" cy="190500"/>
                            <wp:effectExtent l="0" t="0" r="0" b="0"/>
                            <wp:docPr id="1449712203" name="image9.png" descr="Alarm clock outline"/>
                            <wp:cNvGraphicFramePr/>
                            <a:graphic xmlns:a="http://schemas.openxmlformats.org/drawingml/2006/main">
                              <a:graphicData uri="http://schemas.openxmlformats.org/drawingml/2006/picture">
                                <pic:pic xmlns:pic="http://schemas.openxmlformats.org/drawingml/2006/picture">
                                  <pic:nvPicPr>
                                    <pic:cNvPr id="0" name="image9.png" descr="Alarm clock outline"/>
                                    <pic:cNvPicPr preferRelativeResize="0"/>
                                  </pic:nvPicPr>
                                  <pic:blipFill>
                                    <a:blip r:embed="rId44"/>
                                    <a:srcRect/>
                                    <a:stretch>
                                      <a:fillRect/>
                                    </a:stretch>
                                  </pic:blipFill>
                                  <pic:spPr>
                                    <a:xfrm>
                                      <a:off x="0" y="0"/>
                                      <a:ext cx="190500" cy="190500"/>
                                    </a:xfrm>
                                    <a:prstGeom prst="rect">
                                      <a:avLst/>
                                    </a:prstGeom>
                                    <a:ln/>
                                  </pic:spPr>
                                </pic:pic>
                              </a:graphicData>
                            </a:graphic>
                          </wp:inline>
                        </w:drawing>
                      </w:r>
                      <w:r w:rsidRPr="00B315F3">
                        <w:rPr>
                          <w:sz w:val="20"/>
                          <w:szCs w:val="20"/>
                        </w:rPr>
                        <w:t>), split pace (</w:t>
                      </w:r>
                      <w:r w:rsidRPr="00B315F3">
                        <w:rPr>
                          <w:noProof/>
                          <w:sz w:val="20"/>
                          <w:szCs w:val="20"/>
                        </w:rPr>
                        <w:drawing>
                          <wp:inline distT="0" distB="0" distL="0" distR="0" wp14:anchorId="2CFFD38B" wp14:editId="6D634287">
                            <wp:extent cx="190500" cy="190500"/>
                            <wp:effectExtent l="0" t="0" r="0" b="0"/>
                            <wp:docPr id="701357083" name="image6.png" descr="Watch with solid fill"/>
                            <wp:cNvGraphicFramePr/>
                            <a:graphic xmlns:a="http://schemas.openxmlformats.org/drawingml/2006/main">
                              <a:graphicData uri="http://schemas.openxmlformats.org/drawingml/2006/picture">
                                <pic:pic xmlns:pic="http://schemas.openxmlformats.org/drawingml/2006/picture">
                                  <pic:nvPicPr>
                                    <pic:cNvPr id="0" name="image6.png" descr="Watch with solid fill"/>
                                    <pic:cNvPicPr preferRelativeResize="0"/>
                                  </pic:nvPicPr>
                                  <pic:blipFill>
                                    <a:blip r:embed="rId46"/>
                                    <a:srcRect/>
                                    <a:stretch>
                                      <a:fillRect/>
                                    </a:stretch>
                                  </pic:blipFill>
                                  <pic:spPr>
                                    <a:xfrm>
                                      <a:off x="0" y="0"/>
                                      <a:ext cx="190500" cy="190500"/>
                                    </a:xfrm>
                                    <a:prstGeom prst="rect">
                                      <a:avLst/>
                                    </a:prstGeom>
                                    <a:ln/>
                                  </pic:spPr>
                                </pic:pic>
                              </a:graphicData>
                            </a:graphic>
                          </wp:inline>
                        </w:drawing>
                      </w:r>
                      <w:r w:rsidRPr="00B315F3">
                        <w:rPr>
                          <w:sz w:val="20"/>
                          <w:szCs w:val="20"/>
                        </w:rPr>
                        <w:t>), power output (</w:t>
                      </w:r>
                      <w:r w:rsidRPr="00B315F3">
                        <w:rPr>
                          <w:noProof/>
                          <w:sz w:val="20"/>
                          <w:szCs w:val="20"/>
                        </w:rPr>
                        <w:drawing>
                          <wp:inline distT="0" distB="0" distL="0" distR="0" wp14:anchorId="13FC1661" wp14:editId="48F338EA">
                            <wp:extent cx="190500" cy="190500"/>
                            <wp:effectExtent l="0" t="0" r="0" b="0"/>
                            <wp:docPr id="955855455" name="image12.png" descr="High voltage outline"/>
                            <wp:cNvGraphicFramePr/>
                            <a:graphic xmlns:a="http://schemas.openxmlformats.org/drawingml/2006/main">
                              <a:graphicData uri="http://schemas.openxmlformats.org/drawingml/2006/picture">
                                <pic:pic xmlns:pic="http://schemas.openxmlformats.org/drawingml/2006/picture">
                                  <pic:nvPicPr>
                                    <pic:cNvPr id="0" name="image12.png" descr="High voltage outline"/>
                                    <pic:cNvPicPr preferRelativeResize="0"/>
                                  </pic:nvPicPr>
                                  <pic:blipFill>
                                    <a:blip r:embed="rId48"/>
                                    <a:srcRect/>
                                    <a:stretch>
                                      <a:fillRect/>
                                    </a:stretch>
                                  </pic:blipFill>
                                  <pic:spPr>
                                    <a:xfrm>
                                      <a:off x="0" y="0"/>
                                      <a:ext cx="190500" cy="190500"/>
                                    </a:xfrm>
                                    <a:prstGeom prst="rect">
                                      <a:avLst/>
                                    </a:prstGeom>
                                    <a:ln/>
                                  </pic:spPr>
                                </pic:pic>
                              </a:graphicData>
                            </a:graphic>
                          </wp:inline>
                        </w:drawing>
                      </w:r>
                      <w:r w:rsidRPr="00B315F3">
                        <w:rPr>
                          <w:sz w:val="20"/>
                          <w:szCs w:val="20"/>
                        </w:rPr>
                        <w:t>), incline (</w:t>
                      </w:r>
                      <w:r w:rsidRPr="00B315F3">
                        <w:rPr>
                          <w:noProof/>
                          <w:sz w:val="20"/>
                          <w:szCs w:val="20"/>
                        </w:rPr>
                        <w:drawing>
                          <wp:inline distT="0" distB="0" distL="0" distR="0" wp14:anchorId="35DB5342" wp14:editId="3A15D42F">
                            <wp:extent cx="190500" cy="190500"/>
                            <wp:effectExtent l="0" t="0" r="0" b="0"/>
                            <wp:docPr id="596755724" name="image3.png" descr="Mountains outline"/>
                            <wp:cNvGraphicFramePr/>
                            <a:graphic xmlns:a="http://schemas.openxmlformats.org/drawingml/2006/main">
                              <a:graphicData uri="http://schemas.openxmlformats.org/drawingml/2006/picture">
                                <pic:pic xmlns:pic="http://schemas.openxmlformats.org/drawingml/2006/picture">
                                  <pic:nvPicPr>
                                    <pic:cNvPr id="0" name="image3.png" descr="Mountains outline"/>
                                    <pic:cNvPicPr preferRelativeResize="0"/>
                                  </pic:nvPicPr>
                                  <pic:blipFill>
                                    <a:blip r:embed="rId49"/>
                                    <a:srcRect/>
                                    <a:stretch>
                                      <a:fillRect/>
                                    </a:stretch>
                                  </pic:blipFill>
                                  <pic:spPr>
                                    <a:xfrm>
                                      <a:off x="0" y="0"/>
                                      <a:ext cx="190500" cy="190500"/>
                                    </a:xfrm>
                                    <a:prstGeom prst="rect">
                                      <a:avLst/>
                                    </a:prstGeom>
                                    <a:ln/>
                                  </pic:spPr>
                                </pic:pic>
                              </a:graphicData>
                            </a:graphic>
                          </wp:inline>
                        </w:drawing>
                      </w:r>
                      <w:r w:rsidRPr="00B315F3">
                        <w:rPr>
                          <w:sz w:val="20"/>
                          <w:szCs w:val="20"/>
                        </w:rPr>
                        <w:t>), distance (</w:t>
                      </w:r>
                      <w:r w:rsidRPr="00B315F3">
                        <w:rPr>
                          <w:noProof/>
                          <w:sz w:val="20"/>
                          <w:szCs w:val="20"/>
                        </w:rPr>
                        <w:drawing>
                          <wp:inline distT="0" distB="0" distL="0" distR="0" wp14:anchorId="7279D44E" wp14:editId="46D2AE3F">
                            <wp:extent cx="190500" cy="190500"/>
                            <wp:effectExtent l="0" t="0" r="0" b="0"/>
                            <wp:docPr id="2111460471" name="image5.png" descr="Race Flag with solid fill"/>
                            <wp:cNvGraphicFramePr/>
                            <a:graphic xmlns:a="http://schemas.openxmlformats.org/drawingml/2006/main">
                              <a:graphicData uri="http://schemas.openxmlformats.org/drawingml/2006/picture">
                                <pic:pic xmlns:pic="http://schemas.openxmlformats.org/drawingml/2006/picture">
                                  <pic:nvPicPr>
                                    <pic:cNvPr id="0" name="image5.png" descr="Race Flag with solid fill"/>
                                    <pic:cNvPicPr preferRelativeResize="0"/>
                                  </pic:nvPicPr>
                                  <pic:blipFill>
                                    <a:blip r:embed="rId50"/>
                                    <a:srcRect/>
                                    <a:stretch>
                                      <a:fillRect/>
                                    </a:stretch>
                                  </pic:blipFill>
                                  <pic:spPr>
                                    <a:xfrm>
                                      <a:off x="0" y="0"/>
                                      <a:ext cx="190500" cy="190500"/>
                                    </a:xfrm>
                                    <a:prstGeom prst="rect">
                                      <a:avLst/>
                                    </a:prstGeom>
                                    <a:ln/>
                                  </pic:spPr>
                                </pic:pic>
                              </a:graphicData>
                            </a:graphic>
                          </wp:inline>
                        </w:drawing>
                      </w:r>
                      <w:r w:rsidRPr="00B315F3">
                        <w:rPr>
                          <w:sz w:val="20"/>
                          <w:szCs w:val="20"/>
                        </w:rPr>
                        <w:t>), speed and previous performance</w:t>
                      </w:r>
                      <w:r>
                        <w:rPr>
                          <w:sz w:val="20"/>
                          <w:szCs w:val="20"/>
                        </w:rPr>
                        <w:t>.</w:t>
                      </w:r>
                    </w:p>
                    <w:p w14:paraId="6D641C4F" w14:textId="77777777" w:rsidR="00FD2263" w:rsidRDefault="00FD2263" w:rsidP="00FD2263"/>
                  </w:txbxContent>
                </v:textbox>
              </v:shape>
            </w:pict>
          </mc:Fallback>
        </mc:AlternateContent>
      </w:r>
    </w:p>
    <w:p w14:paraId="477FD214" w14:textId="77777777" w:rsidR="00FD2263" w:rsidRDefault="00FD2263" w:rsidP="00FD2263">
      <w:pPr>
        <w:ind w:left="720"/>
        <w:rPr>
          <w:color w:val="000000" w:themeColor="text1"/>
        </w:rPr>
      </w:pPr>
    </w:p>
    <w:p w14:paraId="0DAB2355" w14:textId="77777777" w:rsidR="00FD2263" w:rsidRDefault="00FD2263" w:rsidP="00FD2263">
      <w:pPr>
        <w:ind w:left="720"/>
        <w:rPr>
          <w:color w:val="000000" w:themeColor="text1"/>
        </w:rPr>
      </w:pPr>
    </w:p>
    <w:p w14:paraId="79773417" w14:textId="77777777" w:rsidR="00FD2263" w:rsidRDefault="00FD2263" w:rsidP="00FD2263">
      <w:pPr>
        <w:ind w:left="720"/>
        <w:rPr>
          <w:color w:val="000000" w:themeColor="text1"/>
        </w:rPr>
      </w:pPr>
    </w:p>
    <w:p w14:paraId="6D1649BE" w14:textId="77777777" w:rsidR="00FD2263" w:rsidRDefault="00FD2263" w:rsidP="00FD2263">
      <w:pPr>
        <w:ind w:left="720"/>
        <w:rPr>
          <w:color w:val="000000" w:themeColor="text1"/>
        </w:rPr>
      </w:pPr>
    </w:p>
    <w:p w14:paraId="0B17F3BD" w14:textId="77777777" w:rsidR="00FD2263" w:rsidRDefault="00FD2263" w:rsidP="00FD2263">
      <w:pPr>
        <w:ind w:left="720"/>
        <w:rPr>
          <w:color w:val="000000" w:themeColor="text1"/>
        </w:rPr>
      </w:pPr>
    </w:p>
    <w:p w14:paraId="30EE5AED" w14:textId="77777777" w:rsidR="00FD2263" w:rsidRDefault="00FD2263" w:rsidP="00FD2263">
      <w:pPr>
        <w:ind w:left="720"/>
        <w:rPr>
          <w:color w:val="000000" w:themeColor="text1"/>
        </w:rPr>
        <w:sectPr w:rsidR="00FD2263" w:rsidSect="00FD2263">
          <w:pgSz w:w="15840" w:h="12240" w:orient="landscape" w:code="1"/>
          <w:pgMar w:top="1440" w:right="1440" w:bottom="1440" w:left="1440" w:header="720" w:footer="720" w:gutter="0"/>
          <w:cols w:space="720"/>
          <w:docGrid w:linePitch="326"/>
        </w:sectPr>
      </w:pPr>
    </w:p>
    <w:p w14:paraId="4322F197" w14:textId="77777777" w:rsidR="00FD2263" w:rsidRDefault="00FD2263" w:rsidP="00FD2263">
      <w:pPr>
        <w:spacing w:after="240"/>
        <w:rPr>
          <w:b/>
          <w:highlight w:val="white"/>
        </w:rPr>
      </w:pPr>
      <w:r w:rsidRPr="009D101C">
        <w:rPr>
          <w:b/>
          <w:highlight w:val="white"/>
        </w:rPr>
        <w:lastRenderedPageBreak/>
        <w:t xml:space="preserve">Table 3 </w:t>
      </w:r>
    </w:p>
    <w:p w14:paraId="2E9B103D" w14:textId="77777777" w:rsidR="00FD2263" w:rsidRPr="0003037F" w:rsidRDefault="00FD2263" w:rsidP="00FD2263">
      <w:pPr>
        <w:spacing w:after="240"/>
        <w:rPr>
          <w:i/>
          <w:iCs/>
          <w:highlight w:val="white"/>
        </w:rPr>
      </w:pPr>
      <w:r w:rsidRPr="0003037F">
        <w:rPr>
          <w:i/>
          <w:iCs/>
          <w:highlight w:val="white"/>
        </w:rPr>
        <w:t>Risk of Bias Interpretation Obtained Using ROB 2</w:t>
      </w:r>
    </w:p>
    <w:tbl>
      <w:tblPr>
        <w:tblW w:w="10530" w:type="dxa"/>
        <w:tblInd w:w="-548" w:type="dxa"/>
        <w:tblCellMar>
          <w:left w:w="0" w:type="dxa"/>
          <w:right w:w="0" w:type="dxa"/>
        </w:tblCellMar>
        <w:tblLook w:val="04A0" w:firstRow="1" w:lastRow="0" w:firstColumn="1" w:lastColumn="0" w:noHBand="0" w:noVBand="1"/>
      </w:tblPr>
      <w:tblGrid>
        <w:gridCol w:w="2761"/>
        <w:gridCol w:w="984"/>
        <w:gridCol w:w="845"/>
        <w:gridCol w:w="810"/>
        <w:gridCol w:w="916"/>
        <w:gridCol w:w="1064"/>
        <w:gridCol w:w="1080"/>
        <w:gridCol w:w="2070"/>
      </w:tblGrid>
      <w:tr w:rsidR="00FD2263" w:rsidRPr="00304F43" w14:paraId="3069D4CA" w14:textId="77777777" w:rsidTr="0068474E">
        <w:trPr>
          <w:trHeight w:val="300"/>
        </w:trPr>
        <w:tc>
          <w:tcPr>
            <w:tcW w:w="2761"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0DCABA99" w14:textId="77777777" w:rsidR="00FD2263" w:rsidRPr="00304F43" w:rsidRDefault="00FD2263" w:rsidP="0068474E">
            <w:pPr>
              <w:jc w:val="center"/>
              <w:rPr>
                <w:b/>
                <w:bCs/>
              </w:rPr>
            </w:pPr>
            <w:r w:rsidRPr="00304F43">
              <w:rPr>
                <w:b/>
                <w:bCs/>
              </w:rPr>
              <w:t>Author</w:t>
            </w:r>
          </w:p>
        </w:tc>
        <w:tc>
          <w:tcPr>
            <w:tcW w:w="984"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3565292B" w14:textId="77777777" w:rsidR="00FD2263" w:rsidRPr="00304F43" w:rsidRDefault="00FD2263" w:rsidP="0068474E">
            <w:pPr>
              <w:jc w:val="center"/>
              <w:rPr>
                <w:b/>
                <w:bCs/>
              </w:rPr>
            </w:pPr>
            <w:r w:rsidRPr="00304F43">
              <w:rPr>
                <w:b/>
                <w:bCs/>
              </w:rPr>
              <w:t>D1a</w:t>
            </w:r>
          </w:p>
        </w:tc>
        <w:tc>
          <w:tcPr>
            <w:tcW w:w="845"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04E92932" w14:textId="77777777" w:rsidR="00FD2263" w:rsidRPr="00304F43" w:rsidRDefault="00FD2263" w:rsidP="0068474E">
            <w:pPr>
              <w:jc w:val="center"/>
              <w:rPr>
                <w:b/>
                <w:bCs/>
              </w:rPr>
            </w:pPr>
            <w:r w:rsidRPr="00304F43">
              <w:rPr>
                <w:b/>
                <w:bCs/>
              </w:rPr>
              <w:t>DS</w:t>
            </w:r>
          </w:p>
        </w:tc>
        <w:tc>
          <w:tcPr>
            <w:tcW w:w="810"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7FDE1D14" w14:textId="77777777" w:rsidR="00FD2263" w:rsidRPr="00304F43" w:rsidRDefault="00FD2263" w:rsidP="0068474E">
            <w:pPr>
              <w:jc w:val="center"/>
              <w:rPr>
                <w:b/>
                <w:bCs/>
              </w:rPr>
            </w:pPr>
            <w:r w:rsidRPr="00304F43">
              <w:rPr>
                <w:b/>
                <w:bCs/>
              </w:rPr>
              <w:t>D2</w:t>
            </w:r>
          </w:p>
        </w:tc>
        <w:tc>
          <w:tcPr>
            <w:tcW w:w="916"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070E9822" w14:textId="77777777" w:rsidR="00FD2263" w:rsidRPr="00304F43" w:rsidRDefault="00FD2263" w:rsidP="0068474E">
            <w:pPr>
              <w:jc w:val="center"/>
              <w:rPr>
                <w:b/>
                <w:bCs/>
              </w:rPr>
            </w:pPr>
            <w:r w:rsidRPr="00304F43">
              <w:rPr>
                <w:b/>
                <w:bCs/>
              </w:rPr>
              <w:t>D3</w:t>
            </w:r>
          </w:p>
        </w:tc>
        <w:tc>
          <w:tcPr>
            <w:tcW w:w="1064"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55EEFA3C" w14:textId="77777777" w:rsidR="00FD2263" w:rsidRPr="00304F43" w:rsidRDefault="00FD2263" w:rsidP="0068474E">
            <w:pPr>
              <w:jc w:val="center"/>
              <w:rPr>
                <w:b/>
                <w:bCs/>
              </w:rPr>
            </w:pPr>
            <w:r w:rsidRPr="00304F43">
              <w:rPr>
                <w:b/>
                <w:bCs/>
              </w:rPr>
              <w:t>D4</w:t>
            </w:r>
          </w:p>
        </w:tc>
        <w:tc>
          <w:tcPr>
            <w:tcW w:w="1080"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4C02BE3E" w14:textId="77777777" w:rsidR="00FD2263" w:rsidRPr="00304F43" w:rsidRDefault="00FD2263" w:rsidP="0068474E">
            <w:pPr>
              <w:jc w:val="center"/>
              <w:rPr>
                <w:b/>
                <w:bCs/>
              </w:rPr>
            </w:pPr>
            <w:r w:rsidRPr="00304F43">
              <w:rPr>
                <w:b/>
                <w:bCs/>
              </w:rPr>
              <w:t>D5</w:t>
            </w:r>
          </w:p>
        </w:tc>
        <w:tc>
          <w:tcPr>
            <w:tcW w:w="2070"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20492053" w14:textId="77777777" w:rsidR="00FD2263" w:rsidRPr="00304F43" w:rsidRDefault="00FD2263" w:rsidP="0068474E">
            <w:pPr>
              <w:jc w:val="center"/>
              <w:rPr>
                <w:b/>
                <w:bCs/>
              </w:rPr>
            </w:pPr>
            <w:r w:rsidRPr="00304F43">
              <w:rPr>
                <w:b/>
                <w:bCs/>
              </w:rPr>
              <w:t>Overall</w:t>
            </w:r>
          </w:p>
        </w:tc>
      </w:tr>
      <w:tr w:rsidR="00FD2263" w:rsidRPr="00304F43" w14:paraId="1CC61541" w14:textId="77777777" w:rsidTr="0068474E">
        <w:trPr>
          <w:trHeight w:val="300"/>
        </w:trPr>
        <w:tc>
          <w:tcPr>
            <w:tcW w:w="2761"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150B8B" w14:textId="77777777" w:rsidR="00FD2263" w:rsidRPr="0003037F" w:rsidRDefault="00FD2263" w:rsidP="0068474E">
            <w:pPr>
              <w:jc w:val="both"/>
            </w:pPr>
            <w:r w:rsidRPr="0003037F">
              <w:t>Albertus et al. (2005)</w:t>
            </w:r>
          </w:p>
        </w:tc>
        <w:tc>
          <w:tcPr>
            <w:tcW w:w="984"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68BC3F"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0A942E"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E373A3"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D826A1"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4ED66A"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8477F3"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FA7E24" w14:textId="77777777" w:rsidR="00FD2263" w:rsidRPr="0003037F" w:rsidRDefault="00FD2263" w:rsidP="0068474E">
            <w:pPr>
              <w:jc w:val="center"/>
            </w:pPr>
            <w:r w:rsidRPr="0003037F">
              <w:t>Low risk</w:t>
            </w:r>
          </w:p>
        </w:tc>
      </w:tr>
      <w:tr w:rsidR="00FD2263" w:rsidRPr="00304F43" w14:paraId="0B542338"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2A20D9" w14:textId="77777777" w:rsidR="00FD2263" w:rsidRPr="0003037F" w:rsidRDefault="00FD2263" w:rsidP="0068474E">
            <w:pPr>
              <w:jc w:val="both"/>
            </w:pPr>
            <w:r w:rsidRPr="0003037F">
              <w:t>Ansdell et al. (2018)</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3B148D"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903877"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D325DE"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607A10"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376513"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2D324A"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EF170D" w14:textId="77777777" w:rsidR="00FD2263" w:rsidRPr="0003037F" w:rsidRDefault="00FD2263" w:rsidP="0068474E">
            <w:pPr>
              <w:jc w:val="center"/>
            </w:pPr>
            <w:r w:rsidRPr="0003037F">
              <w:t>Some concern</w:t>
            </w:r>
          </w:p>
        </w:tc>
      </w:tr>
      <w:tr w:rsidR="00FD2263" w:rsidRPr="00304F43" w14:paraId="7D16D269"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D7D87C" w14:textId="77777777" w:rsidR="00FD2263" w:rsidRPr="0003037F" w:rsidRDefault="00FD2263" w:rsidP="0068474E">
            <w:pPr>
              <w:jc w:val="both"/>
            </w:pPr>
            <w:proofErr w:type="spellStart"/>
            <w:r w:rsidRPr="0003037F">
              <w:t>Beedie</w:t>
            </w:r>
            <w:proofErr w:type="spellEnd"/>
            <w:r w:rsidRPr="0003037F">
              <w:t xml:space="preserve"> et al. (2012)</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98EF47"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2055A6"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82BFDB"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072CBF"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4C5C5A"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7FAEAE"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5D15B7" w14:textId="77777777" w:rsidR="00FD2263" w:rsidRPr="0003037F" w:rsidRDefault="00FD2263" w:rsidP="0068474E">
            <w:pPr>
              <w:jc w:val="center"/>
            </w:pPr>
            <w:r w:rsidRPr="0003037F">
              <w:t>Low risk</w:t>
            </w:r>
          </w:p>
        </w:tc>
      </w:tr>
      <w:tr w:rsidR="00FD2263" w:rsidRPr="00304F43" w14:paraId="05AACF23"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930A8A" w14:textId="77777777" w:rsidR="00FD2263" w:rsidRPr="0003037F" w:rsidRDefault="00FD2263" w:rsidP="0068474E">
            <w:pPr>
              <w:jc w:val="both"/>
            </w:pPr>
            <w:r w:rsidRPr="0003037F">
              <w:t>Brick et al. (2019)</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084ED5"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C54794"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57B887"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4F02FD"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32659F"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16A10"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FED7D6" w14:textId="77777777" w:rsidR="00FD2263" w:rsidRPr="0003037F" w:rsidRDefault="00FD2263" w:rsidP="0068474E">
            <w:pPr>
              <w:jc w:val="center"/>
            </w:pPr>
            <w:r w:rsidRPr="0003037F">
              <w:t>Low risk</w:t>
            </w:r>
          </w:p>
        </w:tc>
      </w:tr>
      <w:tr w:rsidR="00FD2263" w:rsidRPr="00304F43" w14:paraId="5B472813"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D93382" w14:textId="77777777" w:rsidR="00FD2263" w:rsidRPr="0003037F" w:rsidRDefault="00FD2263" w:rsidP="0068474E">
            <w:pPr>
              <w:jc w:val="both"/>
            </w:pPr>
            <w:r w:rsidRPr="0003037F">
              <w:t>Corbett et al. (2012)</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99B8C6"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5238C4"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58AA1B"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82A972"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AB59DF"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A3A995"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ADB6B6" w14:textId="77777777" w:rsidR="00FD2263" w:rsidRPr="0003037F" w:rsidRDefault="00FD2263" w:rsidP="0068474E">
            <w:pPr>
              <w:jc w:val="center"/>
            </w:pPr>
            <w:r w:rsidRPr="0003037F">
              <w:t>Low risk</w:t>
            </w:r>
          </w:p>
        </w:tc>
      </w:tr>
      <w:tr w:rsidR="00FD2263" w:rsidRPr="00304F43" w14:paraId="428947EA"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D95770" w14:textId="77777777" w:rsidR="00FD2263" w:rsidRPr="0003037F" w:rsidRDefault="00FD2263" w:rsidP="0068474E">
            <w:pPr>
              <w:jc w:val="both"/>
            </w:pPr>
            <w:proofErr w:type="spellStart"/>
            <w:r w:rsidRPr="0003037F">
              <w:t>Ducrocq</w:t>
            </w:r>
            <w:proofErr w:type="spellEnd"/>
            <w:r w:rsidRPr="0003037F">
              <w:t xml:space="preserve"> et al. (2017)</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FC4B2A"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DC5E2E"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15CEF8"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B1EC23"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BCF813"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85A008"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593669" w14:textId="77777777" w:rsidR="00FD2263" w:rsidRPr="0003037F" w:rsidRDefault="00FD2263" w:rsidP="0068474E">
            <w:pPr>
              <w:jc w:val="center"/>
            </w:pPr>
            <w:r w:rsidRPr="0003037F">
              <w:t>Low risk</w:t>
            </w:r>
          </w:p>
        </w:tc>
      </w:tr>
      <w:tr w:rsidR="00FD2263" w:rsidRPr="00304F43" w14:paraId="3930CD42"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98B9D2" w14:textId="77777777" w:rsidR="00FD2263" w:rsidRPr="0003037F" w:rsidRDefault="00FD2263" w:rsidP="0068474E">
            <w:pPr>
              <w:jc w:val="both"/>
            </w:pPr>
            <w:r w:rsidRPr="0003037F">
              <w:t>Faulkner et al. (2010)</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1D70A7"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777575"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E1EB96"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17AA6A"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F184F0"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85E29F"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53DC21" w14:textId="77777777" w:rsidR="00FD2263" w:rsidRPr="0003037F" w:rsidRDefault="00FD2263" w:rsidP="0068474E">
            <w:pPr>
              <w:jc w:val="center"/>
            </w:pPr>
            <w:r w:rsidRPr="0003037F">
              <w:t>Low risk</w:t>
            </w:r>
          </w:p>
        </w:tc>
      </w:tr>
      <w:tr w:rsidR="00FD2263" w:rsidRPr="00304F43" w14:paraId="29154CF5"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3F2CC7" w14:textId="77777777" w:rsidR="00FD2263" w:rsidRPr="0003037F" w:rsidRDefault="00FD2263" w:rsidP="0068474E">
            <w:pPr>
              <w:jc w:val="both"/>
            </w:pPr>
            <w:r w:rsidRPr="0003037F">
              <w:t>Jones et al. (2016a)</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A592EE"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0276A0" w14:textId="77777777" w:rsidR="00FD2263" w:rsidRPr="0003037F" w:rsidRDefault="00FD2263" w:rsidP="0068474E">
            <w:pPr>
              <w:jc w:val="center"/>
            </w:pPr>
            <w:r>
              <w:rPr>
                <w:rFonts w:ascii="Apple Color Emoji" w:hAnsi="Apple Color Emoji" w:cs="Apple Color Emoji"/>
                <w:color w:val="000000"/>
                <w:shd w:val="clear" w:color="auto" w:fill="FFFFFF"/>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8D9A84"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6D6AE2"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AA2B08"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419DF5"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55A7DB" w14:textId="77777777" w:rsidR="00FD2263" w:rsidRPr="0003037F" w:rsidRDefault="00FD2263" w:rsidP="0068474E">
            <w:pPr>
              <w:jc w:val="center"/>
            </w:pPr>
            <w:r w:rsidRPr="0003037F">
              <w:t>Low risk</w:t>
            </w:r>
          </w:p>
        </w:tc>
      </w:tr>
      <w:tr w:rsidR="00FD2263" w:rsidRPr="00304F43" w14:paraId="7B897093"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362906" w14:textId="77777777" w:rsidR="00FD2263" w:rsidRPr="0003037F" w:rsidRDefault="00FD2263" w:rsidP="0068474E">
            <w:pPr>
              <w:jc w:val="both"/>
            </w:pPr>
            <w:r w:rsidRPr="0003037F">
              <w:t>Jones et al. (2016b)</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D092BD"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9A220C" w14:textId="77777777" w:rsidR="00FD2263" w:rsidRPr="0003037F" w:rsidRDefault="00FD2263" w:rsidP="0068474E">
            <w:pPr>
              <w:jc w:val="center"/>
            </w:pPr>
            <w:r>
              <w:rPr>
                <w:rFonts w:ascii="Apple Color Emoji" w:hAnsi="Apple Color Emoji" w:cs="Apple Color Emoji"/>
                <w:color w:val="000000"/>
                <w:shd w:val="clear" w:color="auto" w:fill="FFFFFF"/>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18E17B"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8EEB3A"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E2C4BF"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A2A176"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19100C" w14:textId="77777777" w:rsidR="00FD2263" w:rsidRPr="0003037F" w:rsidRDefault="00FD2263" w:rsidP="0068474E">
            <w:pPr>
              <w:jc w:val="center"/>
            </w:pPr>
            <w:r w:rsidRPr="0003037F">
              <w:t>Low risk</w:t>
            </w:r>
          </w:p>
        </w:tc>
      </w:tr>
      <w:tr w:rsidR="00FD2263" w:rsidRPr="00304F43" w14:paraId="0774406C"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B0BDE6" w14:textId="77777777" w:rsidR="00FD2263" w:rsidRPr="0003037F" w:rsidRDefault="00FD2263" w:rsidP="0068474E">
            <w:pPr>
              <w:jc w:val="both"/>
            </w:pPr>
            <w:r w:rsidRPr="0003037F">
              <w:t>Micklewright et al. (2009)</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71FC31"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E4C342" w14:textId="77777777" w:rsidR="00FD2263" w:rsidRPr="0003037F" w:rsidRDefault="00FD2263" w:rsidP="0068474E">
            <w:pPr>
              <w:jc w:val="center"/>
            </w:pPr>
            <w:r>
              <w:rPr>
                <w:rFonts w:ascii="Apple Color Emoji" w:hAnsi="Apple Color Emoji" w:cs="Apple Color Emoji"/>
                <w:color w:val="000000"/>
                <w:shd w:val="clear" w:color="auto" w:fill="FFFFFF"/>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23A48C"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6C8C84"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576EF4"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488006"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6449E9" w14:textId="77777777" w:rsidR="00FD2263" w:rsidRPr="0003037F" w:rsidRDefault="00FD2263" w:rsidP="0068474E">
            <w:pPr>
              <w:jc w:val="center"/>
            </w:pPr>
            <w:r w:rsidRPr="0003037F">
              <w:t>Low risk</w:t>
            </w:r>
          </w:p>
        </w:tc>
      </w:tr>
      <w:tr w:rsidR="00FD2263" w:rsidRPr="00304F43" w14:paraId="4F4480FA"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D81B5F" w14:textId="77777777" w:rsidR="00FD2263" w:rsidRPr="0003037F" w:rsidRDefault="00FD2263" w:rsidP="0068474E">
            <w:pPr>
              <w:jc w:val="both"/>
            </w:pPr>
            <w:r w:rsidRPr="0003037F">
              <w:t>Morton (2009)</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9EBE77"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FDA27D"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4F6548"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ED6D1F"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8022BE"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C19CC0"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A767C3" w14:textId="77777777" w:rsidR="00FD2263" w:rsidRPr="0003037F" w:rsidRDefault="00FD2263" w:rsidP="0068474E">
            <w:pPr>
              <w:jc w:val="center"/>
            </w:pPr>
            <w:r w:rsidRPr="0003037F">
              <w:t>Low risk</w:t>
            </w:r>
          </w:p>
        </w:tc>
      </w:tr>
      <w:tr w:rsidR="00FD2263" w:rsidRPr="00304F43" w14:paraId="1DF0278F"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14C832" w14:textId="77777777" w:rsidR="00FD2263" w:rsidRPr="0003037F" w:rsidRDefault="00FD2263" w:rsidP="0068474E">
            <w:pPr>
              <w:jc w:val="both"/>
            </w:pPr>
            <w:r w:rsidRPr="0003037F">
              <w:t>Nikolopoulos et al. (2001)</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50E3AE"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3B68EC"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34EFFC"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E796FA"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97B509"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08E74C"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9E1DF6" w14:textId="77777777" w:rsidR="00FD2263" w:rsidRPr="0003037F" w:rsidRDefault="00FD2263" w:rsidP="0068474E">
            <w:pPr>
              <w:jc w:val="center"/>
            </w:pPr>
            <w:r w:rsidRPr="0003037F">
              <w:t>Low risk</w:t>
            </w:r>
          </w:p>
        </w:tc>
      </w:tr>
      <w:tr w:rsidR="00FD2263" w:rsidRPr="00304F43" w14:paraId="5C80A10D"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2A4D7A" w14:textId="77777777" w:rsidR="00FD2263" w:rsidRPr="0003037F" w:rsidRDefault="00FD2263" w:rsidP="0068474E">
            <w:pPr>
              <w:jc w:val="both"/>
            </w:pPr>
            <w:r w:rsidRPr="0003037F">
              <w:t>Parry et al. (2012)</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EB0175"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A3D1ED"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B944A4"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8B35BA"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98D47F"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1CE142"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FA61A3" w14:textId="77777777" w:rsidR="00FD2263" w:rsidRPr="0003037F" w:rsidRDefault="00FD2263" w:rsidP="0068474E">
            <w:pPr>
              <w:jc w:val="center"/>
            </w:pPr>
            <w:r w:rsidRPr="0003037F">
              <w:t>Low risk</w:t>
            </w:r>
          </w:p>
        </w:tc>
      </w:tr>
      <w:tr w:rsidR="00FD2263" w:rsidRPr="00304F43" w14:paraId="31AA1B5E"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AF4CB5" w14:textId="77777777" w:rsidR="00FD2263" w:rsidRPr="0003037F" w:rsidRDefault="00FD2263" w:rsidP="0068474E">
            <w:pPr>
              <w:jc w:val="both"/>
            </w:pPr>
            <w:r w:rsidRPr="0003037F">
              <w:t>Paterson &amp; Marino (2004)</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1EA58D"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C1FE59" w14:textId="77777777" w:rsidR="00FD2263" w:rsidRPr="0003037F" w:rsidRDefault="00FD2263" w:rsidP="0068474E">
            <w:pPr>
              <w:jc w:val="center"/>
            </w:pPr>
            <w:r>
              <w:rPr>
                <w:rFonts w:ascii="Apple Color Emoji" w:hAnsi="Apple Color Emoji" w:cs="Apple Color Emoji"/>
                <w:color w:val="000000"/>
                <w:shd w:val="clear" w:color="auto" w:fill="FFFFFF"/>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4753EE"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6BA2C3"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4FC963"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EDBDCB"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97050F" w14:textId="77777777" w:rsidR="00FD2263" w:rsidRPr="0003037F" w:rsidRDefault="00FD2263" w:rsidP="0068474E">
            <w:pPr>
              <w:jc w:val="center"/>
            </w:pPr>
            <w:r w:rsidRPr="0003037F">
              <w:t>Some concern</w:t>
            </w:r>
          </w:p>
        </w:tc>
      </w:tr>
      <w:tr w:rsidR="00FD2263" w:rsidRPr="00304F43" w14:paraId="533FD634"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E8B5D8" w14:textId="77777777" w:rsidR="00FD2263" w:rsidRPr="0003037F" w:rsidRDefault="00FD2263" w:rsidP="0068474E">
            <w:pPr>
              <w:jc w:val="both"/>
            </w:pPr>
            <w:r w:rsidRPr="0003037F">
              <w:t>Puleo &amp; Abraham (2018)</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95115C"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C7D3DC"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1765CD"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A9633B"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50AEA5"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48AC1B"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FF828B" w14:textId="77777777" w:rsidR="00FD2263" w:rsidRPr="0003037F" w:rsidRDefault="00FD2263" w:rsidP="0068474E">
            <w:pPr>
              <w:jc w:val="center"/>
            </w:pPr>
            <w:r w:rsidRPr="0003037F">
              <w:t>Low risk</w:t>
            </w:r>
          </w:p>
        </w:tc>
      </w:tr>
      <w:tr w:rsidR="00FD2263" w:rsidRPr="00304F43" w14:paraId="42B08B9E"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095C36" w14:textId="77777777" w:rsidR="00FD2263" w:rsidRPr="0003037F" w:rsidRDefault="00FD2263" w:rsidP="0068474E">
            <w:pPr>
              <w:jc w:val="both"/>
            </w:pPr>
            <w:r w:rsidRPr="0003037F">
              <w:t>Shei et al. (2016)</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235CDC"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AE2436"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AFFF9C"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EDF544"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E6F345" w14:textId="77777777" w:rsidR="00FD2263" w:rsidRPr="00C5101B" w:rsidRDefault="00FD2263" w:rsidP="0068474E">
            <w:pPr>
              <w:jc w:val="center"/>
            </w:pPr>
            <w:r w:rsidRPr="00C5101B">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0F4F11" w14:textId="77777777" w:rsidR="00FD2263" w:rsidRPr="00C5101B" w:rsidRDefault="00FD2263" w:rsidP="0068474E">
            <w:pPr>
              <w:jc w:val="center"/>
            </w:pPr>
            <w:r w:rsidRPr="00C5101B">
              <w:rPr>
                <w:rFonts w:ascii="Apple Color Emoji" w:hAnsi="Apple Color Emoji" w:cs="Apple Color Emoji"/>
                <w:color w:val="000000"/>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59376F" w14:textId="77777777" w:rsidR="00FD2263" w:rsidRPr="0003037F" w:rsidRDefault="00FD2263" w:rsidP="0068474E">
            <w:pPr>
              <w:jc w:val="center"/>
            </w:pPr>
            <w:r>
              <w:t>High risk</w:t>
            </w:r>
          </w:p>
        </w:tc>
      </w:tr>
      <w:tr w:rsidR="00FD2263" w:rsidRPr="00304F43" w14:paraId="1ABC81F9"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E914A1" w14:textId="77777777" w:rsidR="00FD2263" w:rsidRPr="0003037F" w:rsidRDefault="00FD2263" w:rsidP="0068474E">
            <w:pPr>
              <w:jc w:val="both"/>
            </w:pPr>
            <w:r w:rsidRPr="0003037F">
              <w:t>Stone et al. (2017)</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C90B00"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B7E6C7"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1D29BA"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D67859"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D3B584"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E751DC"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3C34A5" w14:textId="77777777" w:rsidR="00FD2263" w:rsidRPr="0003037F" w:rsidRDefault="00FD2263" w:rsidP="0068474E">
            <w:pPr>
              <w:jc w:val="center"/>
            </w:pPr>
            <w:r w:rsidRPr="0003037F">
              <w:t>Low risk</w:t>
            </w:r>
          </w:p>
        </w:tc>
      </w:tr>
      <w:tr w:rsidR="00FD2263" w:rsidRPr="00304F43" w14:paraId="3D8D59A3"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D2F3BD" w14:textId="77777777" w:rsidR="00FD2263" w:rsidRPr="0003037F" w:rsidRDefault="00FD2263" w:rsidP="0068474E">
            <w:pPr>
              <w:jc w:val="both"/>
            </w:pPr>
            <w:r w:rsidRPr="0003037F">
              <w:t>Stone et al. (2012)</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DD8209"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D26E14"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D5FB29"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114483"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7E2FBA"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F9E01D"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17A7CF" w14:textId="77777777" w:rsidR="00FD2263" w:rsidRPr="0003037F" w:rsidRDefault="00FD2263" w:rsidP="0068474E">
            <w:pPr>
              <w:jc w:val="center"/>
            </w:pPr>
            <w:r w:rsidRPr="0003037F">
              <w:t>Low risk</w:t>
            </w:r>
          </w:p>
        </w:tc>
      </w:tr>
      <w:tr w:rsidR="00FD2263" w:rsidRPr="00304F43" w14:paraId="7D450FD5"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B486D9" w14:textId="77777777" w:rsidR="00FD2263" w:rsidRPr="0003037F" w:rsidRDefault="00FD2263" w:rsidP="0068474E">
            <w:pPr>
              <w:jc w:val="both"/>
            </w:pPr>
            <w:r w:rsidRPr="0003037F">
              <w:t>Taylor &amp; Smith (2014)</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A6325D"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E6D31C"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3D8AED"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0770F3"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8505BA"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39762E"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7792BC" w14:textId="77777777" w:rsidR="00FD2263" w:rsidRPr="0003037F" w:rsidRDefault="00FD2263" w:rsidP="0068474E">
            <w:pPr>
              <w:jc w:val="center"/>
            </w:pPr>
            <w:r w:rsidRPr="0003037F">
              <w:t>Low risk</w:t>
            </w:r>
          </w:p>
        </w:tc>
      </w:tr>
      <w:tr w:rsidR="00FD2263" w:rsidRPr="00304F43" w14:paraId="61BDCBF0"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7D60E7" w14:textId="77777777" w:rsidR="00FD2263" w:rsidRPr="0003037F" w:rsidRDefault="00FD2263" w:rsidP="0068474E">
            <w:pPr>
              <w:jc w:val="both"/>
            </w:pPr>
            <w:r w:rsidRPr="0003037F">
              <w:t>Taylor &amp; Smith (2017)</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FB67CB"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C9A37A"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9132CB"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568DC8"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8A0B0B"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D69995"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CEDB3E" w14:textId="77777777" w:rsidR="00FD2263" w:rsidRPr="0003037F" w:rsidRDefault="00FD2263" w:rsidP="0068474E">
            <w:pPr>
              <w:jc w:val="center"/>
            </w:pPr>
            <w:r w:rsidRPr="0003037F">
              <w:t>Low risk</w:t>
            </w:r>
          </w:p>
        </w:tc>
      </w:tr>
      <w:tr w:rsidR="00FD2263" w:rsidRPr="00304F43" w14:paraId="03F802D3"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459E1D" w14:textId="77777777" w:rsidR="00FD2263" w:rsidRPr="0003037F" w:rsidRDefault="00FD2263" w:rsidP="0068474E">
            <w:pPr>
              <w:jc w:val="both"/>
            </w:pPr>
            <w:r w:rsidRPr="0003037F">
              <w:t>Terra et al. (2021)</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CF95E8"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B690D0"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DE69DC"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8FDEC8"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6291E6"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83E5F8"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1A2487" w14:textId="77777777" w:rsidR="00FD2263" w:rsidRPr="0003037F" w:rsidRDefault="00FD2263" w:rsidP="0068474E">
            <w:pPr>
              <w:jc w:val="center"/>
            </w:pPr>
            <w:r w:rsidRPr="0003037F">
              <w:t>Low risk</w:t>
            </w:r>
          </w:p>
        </w:tc>
      </w:tr>
      <w:tr w:rsidR="00FD2263" w:rsidRPr="00304F43" w14:paraId="0B9CB999"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90F978" w14:textId="77777777" w:rsidR="00FD2263" w:rsidRPr="0003037F" w:rsidRDefault="00FD2263" w:rsidP="0068474E">
            <w:pPr>
              <w:jc w:val="both"/>
            </w:pPr>
            <w:r w:rsidRPr="0003037F">
              <w:t xml:space="preserve">Thomas &amp; </w:t>
            </w:r>
            <w:proofErr w:type="spellStart"/>
            <w:r w:rsidRPr="0003037F">
              <w:t>Renfree</w:t>
            </w:r>
            <w:proofErr w:type="spellEnd"/>
            <w:r w:rsidRPr="0003037F">
              <w:t xml:space="preserve"> (2010)</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BF5FDD"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CD7103"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753DC1"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CF01C2"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8357DA"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CE2101"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D52943" w14:textId="77777777" w:rsidR="00FD2263" w:rsidRPr="0003037F" w:rsidRDefault="00FD2263" w:rsidP="0068474E">
            <w:pPr>
              <w:jc w:val="center"/>
            </w:pPr>
            <w:r w:rsidRPr="0003037F">
              <w:t>Low risk</w:t>
            </w:r>
          </w:p>
        </w:tc>
      </w:tr>
      <w:tr w:rsidR="00FD2263" w:rsidRPr="00304F43" w14:paraId="1403BD41"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88D649" w14:textId="77777777" w:rsidR="00FD2263" w:rsidRPr="0003037F" w:rsidRDefault="00FD2263" w:rsidP="0068474E">
            <w:pPr>
              <w:jc w:val="both"/>
            </w:pPr>
            <w:r w:rsidRPr="0003037F">
              <w:t>Waldron et al. (2014)</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916EBC"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51EF52"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571280"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6DA00D"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A1ED9C"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25602D"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E76468" w14:textId="77777777" w:rsidR="00FD2263" w:rsidRPr="0003037F" w:rsidRDefault="00FD2263" w:rsidP="0068474E">
            <w:pPr>
              <w:jc w:val="center"/>
            </w:pPr>
            <w:r w:rsidRPr="0003037F">
              <w:t>Low risk</w:t>
            </w:r>
          </w:p>
        </w:tc>
      </w:tr>
      <w:tr w:rsidR="00FD2263" w:rsidRPr="00304F43" w14:paraId="3FC81700"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80276C" w14:textId="77777777" w:rsidR="00FD2263" w:rsidRPr="0003037F" w:rsidRDefault="00FD2263" w:rsidP="0068474E">
            <w:pPr>
              <w:jc w:val="both"/>
            </w:pPr>
            <w:r w:rsidRPr="0003037F">
              <w:t>Williams et al. (2015)</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755F02"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CAA478"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147A24"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9E9C27"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D985B9"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EBBFEF"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2EF05E" w14:textId="77777777" w:rsidR="00FD2263" w:rsidRPr="0003037F" w:rsidRDefault="00FD2263" w:rsidP="0068474E">
            <w:pPr>
              <w:jc w:val="center"/>
            </w:pPr>
            <w:r w:rsidRPr="0003037F">
              <w:t>Low risk</w:t>
            </w:r>
          </w:p>
        </w:tc>
      </w:tr>
      <w:tr w:rsidR="00FD2263" w:rsidRPr="00304F43" w14:paraId="40D2E618"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27251A" w14:textId="77777777" w:rsidR="00FD2263" w:rsidRPr="0003037F" w:rsidRDefault="00FD2263" w:rsidP="0068474E">
            <w:pPr>
              <w:jc w:val="both"/>
            </w:pPr>
            <w:r w:rsidRPr="0003037F">
              <w:t>Williams et al. (2016)</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C748EF"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45E7A4"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D47138"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0847BC"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B4E1B2"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4340CE"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1A0231" w14:textId="77777777" w:rsidR="00FD2263" w:rsidRPr="0003037F" w:rsidRDefault="00FD2263" w:rsidP="0068474E">
            <w:pPr>
              <w:jc w:val="center"/>
            </w:pPr>
            <w:r w:rsidRPr="0003037F">
              <w:t>Low risk</w:t>
            </w:r>
          </w:p>
        </w:tc>
      </w:tr>
      <w:tr w:rsidR="00FD2263" w:rsidRPr="00304F43" w14:paraId="0D9F489A" w14:textId="77777777" w:rsidTr="0068474E">
        <w:trPr>
          <w:trHeight w:val="300"/>
        </w:trPr>
        <w:tc>
          <w:tcPr>
            <w:tcW w:w="2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D20DD1" w14:textId="77777777" w:rsidR="00FD2263" w:rsidRPr="0003037F" w:rsidRDefault="00FD2263" w:rsidP="0068474E">
            <w:pPr>
              <w:jc w:val="both"/>
            </w:pPr>
            <w:r w:rsidRPr="0003037F">
              <w:t>Wilson et al. (2012)</w:t>
            </w:r>
          </w:p>
        </w:tc>
        <w:tc>
          <w:tcPr>
            <w:tcW w:w="98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6908BC"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80C6DF"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5A4A28"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DB9EA6"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621008"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0DF8EB"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132C82" w14:textId="77777777" w:rsidR="00FD2263" w:rsidRPr="0003037F" w:rsidRDefault="00FD2263" w:rsidP="0068474E">
            <w:pPr>
              <w:jc w:val="center"/>
            </w:pPr>
            <w:r w:rsidRPr="0003037F">
              <w:t>Low risk</w:t>
            </w:r>
          </w:p>
        </w:tc>
      </w:tr>
      <w:tr w:rsidR="00FD2263" w:rsidRPr="00304F43" w14:paraId="2A80C042" w14:textId="77777777" w:rsidTr="0068474E">
        <w:trPr>
          <w:trHeight w:val="300"/>
        </w:trPr>
        <w:tc>
          <w:tcPr>
            <w:tcW w:w="2761" w:type="dxa"/>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32B0F976" w14:textId="77777777" w:rsidR="00FD2263" w:rsidRPr="0003037F" w:rsidRDefault="00FD2263" w:rsidP="0068474E">
            <w:pPr>
              <w:jc w:val="both"/>
            </w:pPr>
            <w:r w:rsidRPr="0003037F">
              <w:t>Wingfield et al. (2019)</w:t>
            </w:r>
          </w:p>
        </w:tc>
        <w:tc>
          <w:tcPr>
            <w:tcW w:w="984" w:type="dxa"/>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4A5F0294" w14:textId="77777777" w:rsidR="00FD2263" w:rsidRPr="0003037F" w:rsidRDefault="00FD2263" w:rsidP="0068474E">
            <w:pPr>
              <w:jc w:val="center"/>
            </w:pPr>
            <w:r w:rsidRPr="004B66E3">
              <w:rPr>
                <w:rFonts w:ascii="Apple Color Emoji" w:hAnsi="Apple Color Emoji" w:cs="Apple Color Emoji"/>
              </w:rPr>
              <w:t>🟢</w:t>
            </w:r>
          </w:p>
        </w:tc>
        <w:tc>
          <w:tcPr>
            <w:tcW w:w="845" w:type="dxa"/>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39F2B205" w14:textId="77777777" w:rsidR="00FD2263" w:rsidRPr="0003037F" w:rsidRDefault="00FD2263" w:rsidP="0068474E">
            <w:pPr>
              <w:jc w:val="center"/>
            </w:pPr>
            <w:r w:rsidRPr="004B66E3">
              <w:rPr>
                <w:rFonts w:ascii="Apple Color Emoji" w:hAnsi="Apple Color Emoji" w:cs="Apple Color Emoji"/>
              </w:rPr>
              <w:t>🟢</w:t>
            </w:r>
          </w:p>
        </w:tc>
        <w:tc>
          <w:tcPr>
            <w:tcW w:w="810" w:type="dxa"/>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2EA443E2" w14:textId="77777777" w:rsidR="00FD2263" w:rsidRPr="0003037F" w:rsidRDefault="00FD2263" w:rsidP="0068474E">
            <w:pPr>
              <w:jc w:val="center"/>
            </w:pPr>
            <w:r w:rsidRPr="004B66E3">
              <w:rPr>
                <w:rFonts w:ascii="Apple Color Emoji" w:hAnsi="Apple Color Emoji" w:cs="Apple Color Emoji"/>
              </w:rPr>
              <w:t>🟢</w:t>
            </w:r>
          </w:p>
        </w:tc>
        <w:tc>
          <w:tcPr>
            <w:tcW w:w="916" w:type="dxa"/>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6ECCF550" w14:textId="77777777" w:rsidR="00FD2263" w:rsidRPr="0003037F" w:rsidRDefault="00FD2263" w:rsidP="0068474E">
            <w:pPr>
              <w:jc w:val="center"/>
            </w:pPr>
            <w:r w:rsidRPr="004B66E3">
              <w:rPr>
                <w:rFonts w:ascii="Apple Color Emoji" w:hAnsi="Apple Color Emoji" w:cs="Apple Color Emoji"/>
              </w:rPr>
              <w:t>🟢</w:t>
            </w:r>
          </w:p>
        </w:tc>
        <w:tc>
          <w:tcPr>
            <w:tcW w:w="1064" w:type="dxa"/>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47EBF174" w14:textId="77777777" w:rsidR="00FD2263" w:rsidRPr="0003037F" w:rsidRDefault="00FD2263" w:rsidP="0068474E">
            <w:pPr>
              <w:jc w:val="center"/>
            </w:pPr>
            <w:r w:rsidRPr="004B66E3">
              <w:rPr>
                <w:rFonts w:ascii="Apple Color Emoji" w:hAnsi="Apple Color Emoji" w:cs="Apple Color Emoji"/>
              </w:rPr>
              <w:t>🟢</w:t>
            </w:r>
          </w:p>
        </w:tc>
        <w:tc>
          <w:tcPr>
            <w:tcW w:w="1080" w:type="dxa"/>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419ABE7D" w14:textId="77777777" w:rsidR="00FD2263" w:rsidRPr="0003037F" w:rsidRDefault="00FD2263" w:rsidP="0068474E">
            <w:pPr>
              <w:jc w:val="center"/>
            </w:pPr>
            <w:r w:rsidRPr="004B66E3">
              <w:rPr>
                <w:rFonts w:ascii="Apple Color Emoji" w:hAnsi="Apple Color Emoji" w:cs="Apple Color Emoji"/>
              </w:rPr>
              <w:t>🟢</w:t>
            </w:r>
          </w:p>
        </w:tc>
        <w:tc>
          <w:tcPr>
            <w:tcW w:w="2070" w:type="dxa"/>
            <w:tcBorders>
              <w:top w:val="single" w:sz="6" w:space="0" w:color="CCCCCC"/>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688AA8F5" w14:textId="77777777" w:rsidR="00FD2263" w:rsidRPr="0003037F" w:rsidRDefault="00FD2263" w:rsidP="0068474E">
            <w:pPr>
              <w:jc w:val="center"/>
            </w:pPr>
            <w:r w:rsidRPr="0003037F">
              <w:t>Low risk</w:t>
            </w:r>
          </w:p>
        </w:tc>
      </w:tr>
    </w:tbl>
    <w:p w14:paraId="285C641E" w14:textId="5BDAFE42" w:rsidR="00FD2263" w:rsidRDefault="00D80FEB" w:rsidP="00FD2263">
      <w:pPr>
        <w:spacing w:line="480" w:lineRule="auto"/>
        <w:rPr>
          <w:bCs/>
          <w:sz w:val="20"/>
          <w:szCs w:val="20"/>
        </w:rPr>
      </w:pPr>
      <w:r>
        <w:rPr>
          <w:bCs/>
          <w:noProof/>
          <w:sz w:val="20"/>
          <w:szCs w:val="20"/>
        </w:rPr>
        <mc:AlternateContent>
          <mc:Choice Requires="wps">
            <w:drawing>
              <wp:anchor distT="0" distB="0" distL="114300" distR="114300" simplePos="0" relativeHeight="251688960" behindDoc="0" locked="0" layoutInCell="1" allowOverlap="1" wp14:anchorId="0C1BFDC2" wp14:editId="7B592215">
                <wp:simplePos x="0" y="0"/>
                <wp:positionH relativeFrom="margin">
                  <wp:align>center</wp:align>
                </wp:positionH>
                <wp:positionV relativeFrom="paragraph">
                  <wp:posOffset>161290</wp:posOffset>
                </wp:positionV>
                <wp:extent cx="6567170" cy="1200150"/>
                <wp:effectExtent l="0" t="0" r="5080" b="0"/>
                <wp:wrapNone/>
                <wp:docPr id="63" name="Text Box 1"/>
                <wp:cNvGraphicFramePr/>
                <a:graphic xmlns:a="http://schemas.openxmlformats.org/drawingml/2006/main">
                  <a:graphicData uri="http://schemas.microsoft.com/office/word/2010/wordprocessingShape">
                    <wps:wsp>
                      <wps:cNvSpPr txBox="1"/>
                      <wps:spPr>
                        <a:xfrm>
                          <a:off x="0" y="0"/>
                          <a:ext cx="6567170" cy="1200150"/>
                        </a:xfrm>
                        <a:prstGeom prst="rect">
                          <a:avLst/>
                        </a:prstGeom>
                        <a:solidFill>
                          <a:schemeClr val="lt1"/>
                        </a:solidFill>
                        <a:ln w="6350">
                          <a:noFill/>
                        </a:ln>
                      </wps:spPr>
                      <wps:txbx>
                        <w:txbxContent>
                          <w:p w14:paraId="1B736EBF" w14:textId="77777777" w:rsidR="00FD2263" w:rsidRPr="00AC75B7" w:rsidRDefault="00FD2263" w:rsidP="00FD2263">
                            <w:pPr>
                              <w:rPr>
                                <w:bCs/>
                                <w:sz w:val="20"/>
                                <w:szCs w:val="20"/>
                              </w:rPr>
                            </w:pPr>
                            <w:r w:rsidRPr="00AC75B7">
                              <w:rPr>
                                <w:b/>
                                <w:i/>
                                <w:iCs/>
                                <w:sz w:val="20"/>
                                <w:szCs w:val="20"/>
                              </w:rPr>
                              <w:t>Notes</w:t>
                            </w:r>
                            <w:r w:rsidRPr="00AC75B7">
                              <w:rPr>
                                <w:b/>
                                <w:sz w:val="20"/>
                                <w:szCs w:val="20"/>
                              </w:rPr>
                              <w:t>. D1a</w:t>
                            </w:r>
                            <w:r w:rsidRPr="00AC75B7">
                              <w:rPr>
                                <w:bCs/>
                                <w:sz w:val="20"/>
                                <w:szCs w:val="20"/>
                              </w:rPr>
                              <w:t xml:space="preserve"> = Risk of bias arising from the randomization process; </w:t>
                            </w:r>
                            <w:r w:rsidRPr="00AC75B7">
                              <w:rPr>
                                <w:b/>
                                <w:sz w:val="20"/>
                                <w:szCs w:val="20"/>
                              </w:rPr>
                              <w:t>DS</w:t>
                            </w:r>
                            <w:r w:rsidRPr="00AC75B7">
                              <w:rPr>
                                <w:bCs/>
                                <w:sz w:val="20"/>
                                <w:szCs w:val="20"/>
                              </w:rPr>
                              <w:t xml:space="preserve"> = Risk of bias arising from period and carryover effects; </w:t>
                            </w:r>
                            <w:r w:rsidRPr="00AC75B7">
                              <w:rPr>
                                <w:b/>
                                <w:sz w:val="20"/>
                                <w:szCs w:val="20"/>
                              </w:rPr>
                              <w:t>D2</w:t>
                            </w:r>
                            <w:r w:rsidRPr="00AC75B7">
                              <w:rPr>
                                <w:bCs/>
                                <w:sz w:val="20"/>
                                <w:szCs w:val="20"/>
                              </w:rPr>
                              <w:t xml:space="preserve"> = Risk of bias due to deviations from the intended interventions (effect of assignment); </w:t>
                            </w:r>
                            <w:r w:rsidRPr="00AC75B7">
                              <w:rPr>
                                <w:b/>
                                <w:sz w:val="20"/>
                                <w:szCs w:val="20"/>
                              </w:rPr>
                              <w:t>D3</w:t>
                            </w:r>
                            <w:r w:rsidRPr="00AC75B7">
                              <w:rPr>
                                <w:bCs/>
                                <w:sz w:val="20"/>
                                <w:szCs w:val="20"/>
                              </w:rPr>
                              <w:t xml:space="preserve"> = Risk of bias due to missing outcome data; </w:t>
                            </w:r>
                            <w:r w:rsidRPr="00AC75B7">
                              <w:rPr>
                                <w:b/>
                                <w:sz w:val="20"/>
                                <w:szCs w:val="20"/>
                              </w:rPr>
                              <w:t>D4</w:t>
                            </w:r>
                            <w:r w:rsidRPr="00AC75B7">
                              <w:rPr>
                                <w:bCs/>
                                <w:sz w:val="20"/>
                                <w:szCs w:val="20"/>
                              </w:rPr>
                              <w:t xml:space="preserve"> = Risk of bias in measurement of the outcome; </w:t>
                            </w:r>
                            <w:r w:rsidRPr="00AC75B7">
                              <w:rPr>
                                <w:b/>
                                <w:sz w:val="20"/>
                                <w:szCs w:val="20"/>
                              </w:rPr>
                              <w:t>D5</w:t>
                            </w:r>
                            <w:r w:rsidRPr="00AC75B7">
                              <w:rPr>
                                <w:bCs/>
                                <w:sz w:val="20"/>
                                <w:szCs w:val="20"/>
                              </w:rPr>
                              <w:t xml:space="preserve"> = Risk of bias in selection of the reported results; </w:t>
                            </w:r>
                            <w:r w:rsidRPr="00AC75B7">
                              <w:rPr>
                                <w:b/>
                                <w:sz w:val="20"/>
                                <w:szCs w:val="20"/>
                              </w:rPr>
                              <w:t>Overall</w:t>
                            </w:r>
                            <w:r w:rsidRPr="00AC75B7">
                              <w:rPr>
                                <w:bCs/>
                                <w:sz w:val="20"/>
                                <w:szCs w:val="20"/>
                              </w:rPr>
                              <w:t xml:space="preserve"> = Overall risk-of-bias judgement. Judgement Interpretation:</w:t>
                            </w:r>
                            <w:r w:rsidRPr="00AC75B7">
                              <w:rPr>
                                <w:color w:val="000000"/>
                                <w:sz w:val="20"/>
                                <w:szCs w:val="20"/>
                              </w:rPr>
                              <w:t xml:space="preserve"> </w:t>
                            </w:r>
                            <w:r w:rsidRPr="00AC75B7">
                              <w:rPr>
                                <w:rFonts w:ascii="Apple Color Emoji" w:hAnsi="Apple Color Emoji" w:cs="Apple Color Emoji"/>
                                <w:bCs/>
                                <w:sz w:val="20"/>
                                <w:szCs w:val="20"/>
                              </w:rPr>
                              <w:t>🟢</w:t>
                            </w:r>
                            <w:r w:rsidRPr="00AC75B7">
                              <w:rPr>
                                <w:bCs/>
                                <w:sz w:val="20"/>
                                <w:szCs w:val="20"/>
                              </w:rPr>
                              <w:t xml:space="preserve"> = low risk; </w:t>
                            </w:r>
                            <w:r w:rsidRPr="00AC75B7">
                              <w:rPr>
                                <w:rFonts w:ascii="Apple Color Emoji" w:hAnsi="Apple Color Emoji" w:cs="Apple Color Emoji"/>
                                <w:bCs/>
                                <w:sz w:val="20"/>
                                <w:szCs w:val="20"/>
                              </w:rPr>
                              <w:t>🟡</w:t>
                            </w:r>
                            <w:r w:rsidRPr="00AC75B7">
                              <w:rPr>
                                <w:bCs/>
                                <w:sz w:val="20"/>
                                <w:szCs w:val="20"/>
                              </w:rPr>
                              <w:t xml:space="preserve"> = some concern; </w:t>
                            </w:r>
                            <w:r w:rsidRPr="00AC75B7">
                              <w:rPr>
                                <w:rFonts w:ascii="Apple Color Emoji" w:hAnsi="Apple Color Emoji" w:cs="Apple Color Emoji"/>
                                <w:color w:val="000000"/>
                                <w:sz w:val="20"/>
                                <w:szCs w:val="20"/>
                              </w:rPr>
                              <w:t>🔴</w:t>
                            </w:r>
                            <w:r w:rsidRPr="00AC75B7">
                              <w:rPr>
                                <w:color w:val="000000"/>
                                <w:sz w:val="20"/>
                                <w:szCs w:val="20"/>
                              </w:rPr>
                              <w:t xml:space="preserve"> = </w:t>
                            </w:r>
                            <w:r w:rsidRPr="00AC75B7">
                              <w:rPr>
                                <w:bCs/>
                                <w:sz w:val="20"/>
                                <w:szCs w:val="20"/>
                              </w:rPr>
                              <w:t xml:space="preserve">high risk; </w:t>
                            </w:r>
                            <w:r w:rsidRPr="00AC75B7">
                              <w:rPr>
                                <w:rFonts w:ascii="Apple Color Emoji" w:hAnsi="Apple Color Emoji" w:cs="Apple Color Emoji"/>
                                <w:color w:val="000000"/>
                                <w:sz w:val="20"/>
                                <w:szCs w:val="20"/>
                                <w:shd w:val="clear" w:color="auto" w:fill="FFFFFF"/>
                              </w:rPr>
                              <w:t>⚪</w:t>
                            </w:r>
                            <w:r w:rsidRPr="00AC75B7">
                              <w:rPr>
                                <w:bCs/>
                                <w:sz w:val="20"/>
                                <w:szCs w:val="20"/>
                              </w:rPr>
                              <w:t xml:space="preserve"> = Not applicable to study.</w:t>
                            </w:r>
                          </w:p>
                          <w:p w14:paraId="366C5048" w14:textId="77777777" w:rsidR="00FD2263" w:rsidRPr="0003037F" w:rsidRDefault="00FD2263" w:rsidP="00FD226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FDC2" id="_x0000_s1041" type="#_x0000_t202" style="position:absolute;margin-left:0;margin-top:12.7pt;width:517.1pt;height:94.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" fillcolor="white [3201]" stroked="f" strokeweight=".5pt">
                <v:textbox>
                  <w:txbxContent>
                    <w:p w14:paraId="1B736EBF" w14:textId="77777777" w:rsidR="00FD2263" w:rsidRPr="00AC75B7" w:rsidRDefault="00FD2263" w:rsidP="00FD2263">
                      <w:pPr>
                        <w:rPr>
                          <w:bCs/>
                          <w:sz w:val="20"/>
                          <w:szCs w:val="20"/>
                        </w:rPr>
                      </w:pPr>
                      <w:r w:rsidRPr="00AC75B7">
                        <w:rPr>
                          <w:b/>
                          <w:i/>
                          <w:iCs/>
                          <w:sz w:val="20"/>
                          <w:szCs w:val="20"/>
                        </w:rPr>
                        <w:t>Notes</w:t>
                      </w:r>
                      <w:r w:rsidRPr="00AC75B7">
                        <w:rPr>
                          <w:b/>
                          <w:sz w:val="20"/>
                          <w:szCs w:val="20"/>
                        </w:rPr>
                        <w:t>. D1a</w:t>
                      </w:r>
                      <w:r w:rsidRPr="00AC75B7">
                        <w:rPr>
                          <w:bCs/>
                          <w:sz w:val="20"/>
                          <w:szCs w:val="20"/>
                        </w:rPr>
                        <w:t xml:space="preserve"> = Risk of bias arising from the randomization process; </w:t>
                      </w:r>
                      <w:r w:rsidRPr="00AC75B7">
                        <w:rPr>
                          <w:b/>
                          <w:sz w:val="20"/>
                          <w:szCs w:val="20"/>
                        </w:rPr>
                        <w:t>DS</w:t>
                      </w:r>
                      <w:r w:rsidRPr="00AC75B7">
                        <w:rPr>
                          <w:bCs/>
                          <w:sz w:val="20"/>
                          <w:szCs w:val="20"/>
                        </w:rPr>
                        <w:t xml:space="preserve"> = Risk of bias arising from period and carryover effects; </w:t>
                      </w:r>
                      <w:r w:rsidRPr="00AC75B7">
                        <w:rPr>
                          <w:b/>
                          <w:sz w:val="20"/>
                          <w:szCs w:val="20"/>
                        </w:rPr>
                        <w:t>D2</w:t>
                      </w:r>
                      <w:r w:rsidRPr="00AC75B7">
                        <w:rPr>
                          <w:bCs/>
                          <w:sz w:val="20"/>
                          <w:szCs w:val="20"/>
                        </w:rPr>
                        <w:t xml:space="preserve"> = Risk of bias due to deviations from the intended interventions (effect of assignment); </w:t>
                      </w:r>
                      <w:r w:rsidRPr="00AC75B7">
                        <w:rPr>
                          <w:b/>
                          <w:sz w:val="20"/>
                          <w:szCs w:val="20"/>
                        </w:rPr>
                        <w:t>D3</w:t>
                      </w:r>
                      <w:r w:rsidRPr="00AC75B7">
                        <w:rPr>
                          <w:bCs/>
                          <w:sz w:val="20"/>
                          <w:szCs w:val="20"/>
                        </w:rPr>
                        <w:t xml:space="preserve"> = Risk of bias due to missing outcome data; </w:t>
                      </w:r>
                      <w:r w:rsidRPr="00AC75B7">
                        <w:rPr>
                          <w:b/>
                          <w:sz w:val="20"/>
                          <w:szCs w:val="20"/>
                        </w:rPr>
                        <w:t>D4</w:t>
                      </w:r>
                      <w:r w:rsidRPr="00AC75B7">
                        <w:rPr>
                          <w:bCs/>
                          <w:sz w:val="20"/>
                          <w:szCs w:val="20"/>
                        </w:rPr>
                        <w:t xml:space="preserve"> = Risk of bias in measurement of the outcome; </w:t>
                      </w:r>
                      <w:r w:rsidRPr="00AC75B7">
                        <w:rPr>
                          <w:b/>
                          <w:sz w:val="20"/>
                          <w:szCs w:val="20"/>
                        </w:rPr>
                        <w:t>D5</w:t>
                      </w:r>
                      <w:r w:rsidRPr="00AC75B7">
                        <w:rPr>
                          <w:bCs/>
                          <w:sz w:val="20"/>
                          <w:szCs w:val="20"/>
                        </w:rPr>
                        <w:t xml:space="preserve"> = Risk of bias in selection of the reported results; </w:t>
                      </w:r>
                      <w:r w:rsidRPr="00AC75B7">
                        <w:rPr>
                          <w:b/>
                          <w:sz w:val="20"/>
                          <w:szCs w:val="20"/>
                        </w:rPr>
                        <w:t>Overall</w:t>
                      </w:r>
                      <w:r w:rsidRPr="00AC75B7">
                        <w:rPr>
                          <w:bCs/>
                          <w:sz w:val="20"/>
                          <w:szCs w:val="20"/>
                        </w:rPr>
                        <w:t xml:space="preserve"> = Overall risk-of-bias judgement. Judgement Interpretation:</w:t>
                      </w:r>
                      <w:r w:rsidRPr="00AC75B7">
                        <w:rPr>
                          <w:color w:val="000000"/>
                          <w:sz w:val="20"/>
                          <w:szCs w:val="20"/>
                        </w:rPr>
                        <w:t xml:space="preserve"> </w:t>
                      </w:r>
                      <w:r w:rsidRPr="00AC75B7">
                        <w:rPr>
                          <w:rFonts w:ascii="Apple Color Emoji" w:hAnsi="Apple Color Emoji" w:cs="Apple Color Emoji"/>
                          <w:bCs/>
                          <w:sz w:val="20"/>
                          <w:szCs w:val="20"/>
                        </w:rPr>
                        <w:t>🟢</w:t>
                      </w:r>
                      <w:r w:rsidRPr="00AC75B7">
                        <w:rPr>
                          <w:bCs/>
                          <w:sz w:val="20"/>
                          <w:szCs w:val="20"/>
                        </w:rPr>
                        <w:t xml:space="preserve"> = low risk; </w:t>
                      </w:r>
                      <w:r w:rsidRPr="00AC75B7">
                        <w:rPr>
                          <w:rFonts w:ascii="Apple Color Emoji" w:hAnsi="Apple Color Emoji" w:cs="Apple Color Emoji"/>
                          <w:bCs/>
                          <w:sz w:val="20"/>
                          <w:szCs w:val="20"/>
                        </w:rPr>
                        <w:t>🟡</w:t>
                      </w:r>
                      <w:r w:rsidRPr="00AC75B7">
                        <w:rPr>
                          <w:bCs/>
                          <w:sz w:val="20"/>
                          <w:szCs w:val="20"/>
                        </w:rPr>
                        <w:t xml:space="preserve"> = some concern; </w:t>
                      </w:r>
                      <w:r w:rsidRPr="00AC75B7">
                        <w:rPr>
                          <w:rFonts w:ascii="Apple Color Emoji" w:hAnsi="Apple Color Emoji" w:cs="Apple Color Emoji"/>
                          <w:color w:val="000000"/>
                          <w:sz w:val="20"/>
                          <w:szCs w:val="20"/>
                        </w:rPr>
                        <w:t>🔴</w:t>
                      </w:r>
                      <w:r w:rsidRPr="00AC75B7">
                        <w:rPr>
                          <w:color w:val="000000"/>
                          <w:sz w:val="20"/>
                          <w:szCs w:val="20"/>
                        </w:rPr>
                        <w:t xml:space="preserve"> = </w:t>
                      </w:r>
                      <w:r w:rsidRPr="00AC75B7">
                        <w:rPr>
                          <w:bCs/>
                          <w:sz w:val="20"/>
                          <w:szCs w:val="20"/>
                        </w:rPr>
                        <w:t xml:space="preserve">high risk; </w:t>
                      </w:r>
                      <w:r w:rsidRPr="00AC75B7">
                        <w:rPr>
                          <w:rFonts w:ascii="Apple Color Emoji" w:hAnsi="Apple Color Emoji" w:cs="Apple Color Emoji"/>
                          <w:color w:val="000000"/>
                          <w:sz w:val="20"/>
                          <w:szCs w:val="20"/>
                          <w:shd w:val="clear" w:color="auto" w:fill="FFFFFF"/>
                        </w:rPr>
                        <w:t>⚪</w:t>
                      </w:r>
                      <w:r w:rsidRPr="00AC75B7">
                        <w:rPr>
                          <w:bCs/>
                          <w:sz w:val="20"/>
                          <w:szCs w:val="20"/>
                        </w:rPr>
                        <w:t xml:space="preserve"> = Not applicable to study.</w:t>
                      </w:r>
                    </w:p>
                    <w:p w14:paraId="366C5048" w14:textId="77777777" w:rsidR="00FD2263" w:rsidRPr="0003037F" w:rsidRDefault="00FD2263" w:rsidP="00FD2263">
                      <w:pPr>
                        <w:rPr>
                          <w:sz w:val="20"/>
                          <w:szCs w:val="20"/>
                        </w:rPr>
                      </w:pPr>
                    </w:p>
                  </w:txbxContent>
                </v:textbox>
                <w10:wrap anchorx="margin"/>
              </v:shape>
            </w:pict>
          </mc:Fallback>
        </mc:AlternateContent>
      </w:r>
      <w:r w:rsidR="00FD2263">
        <w:rPr>
          <w:bCs/>
          <w:noProof/>
          <w:sz w:val="20"/>
          <w:szCs w:val="20"/>
        </w:rPr>
        <mc:AlternateContent>
          <mc:Choice Requires="wps">
            <w:drawing>
              <wp:anchor distT="0" distB="0" distL="114300" distR="114300" simplePos="0" relativeHeight="251684864" behindDoc="0" locked="0" layoutInCell="1" allowOverlap="1" wp14:anchorId="1CAC0950" wp14:editId="56458E1F">
                <wp:simplePos x="0" y="0"/>
                <wp:positionH relativeFrom="column">
                  <wp:posOffset>-205105</wp:posOffset>
                </wp:positionH>
                <wp:positionV relativeFrom="paragraph">
                  <wp:posOffset>90805</wp:posOffset>
                </wp:positionV>
                <wp:extent cx="6567170" cy="914400"/>
                <wp:effectExtent l="0" t="0" r="0" b="0"/>
                <wp:wrapNone/>
                <wp:docPr id="960995303" name="Text Box 1"/>
                <wp:cNvGraphicFramePr/>
                <a:graphic xmlns:a="http://schemas.openxmlformats.org/drawingml/2006/main">
                  <a:graphicData uri="http://schemas.microsoft.com/office/word/2010/wordprocessingShape">
                    <wps:wsp>
                      <wps:cNvSpPr txBox="1"/>
                      <wps:spPr>
                        <a:xfrm>
                          <a:off x="0" y="0"/>
                          <a:ext cx="6567170" cy="914400"/>
                        </a:xfrm>
                        <a:prstGeom prst="rect">
                          <a:avLst/>
                        </a:prstGeom>
                        <a:solidFill>
                          <a:schemeClr val="lt1"/>
                        </a:solidFill>
                        <a:ln w="6350">
                          <a:noFill/>
                        </a:ln>
                      </wps:spPr>
                      <wps:txbx>
                        <w:txbxContent>
                          <w:p w14:paraId="55C2DE91" w14:textId="77777777" w:rsidR="00FD2263" w:rsidRPr="00DE765B" w:rsidRDefault="00FD2263" w:rsidP="00FD2263">
                            <w:pPr>
                              <w:rPr>
                                <w:bCs/>
                                <w:sz w:val="20"/>
                                <w:szCs w:val="20"/>
                              </w:rPr>
                            </w:pPr>
                            <w:r w:rsidRPr="00DE765B">
                              <w:rPr>
                                <w:b/>
                                <w:i/>
                                <w:iCs/>
                                <w:sz w:val="20"/>
                                <w:szCs w:val="20"/>
                              </w:rPr>
                              <w:t>Notes</w:t>
                            </w:r>
                            <w:r w:rsidRPr="00DE765B">
                              <w:rPr>
                                <w:b/>
                                <w:sz w:val="20"/>
                                <w:szCs w:val="20"/>
                              </w:rPr>
                              <w:t>. D1a</w:t>
                            </w:r>
                            <w:r w:rsidRPr="00DE765B">
                              <w:rPr>
                                <w:bCs/>
                                <w:sz w:val="20"/>
                                <w:szCs w:val="20"/>
                              </w:rPr>
                              <w:t xml:space="preserve"> = Risk of bias arising from the randomization process; </w:t>
                            </w:r>
                            <w:r w:rsidRPr="00DE765B">
                              <w:rPr>
                                <w:b/>
                                <w:sz w:val="20"/>
                                <w:szCs w:val="20"/>
                              </w:rPr>
                              <w:t>DS</w:t>
                            </w:r>
                            <w:r w:rsidRPr="00DE765B">
                              <w:rPr>
                                <w:bCs/>
                                <w:sz w:val="20"/>
                                <w:szCs w:val="20"/>
                              </w:rPr>
                              <w:t xml:space="preserve"> = Risk of bias arising from period and carryover effects; </w:t>
                            </w:r>
                            <w:r w:rsidRPr="00DE765B">
                              <w:rPr>
                                <w:b/>
                                <w:sz w:val="20"/>
                                <w:szCs w:val="20"/>
                              </w:rPr>
                              <w:t>D2</w:t>
                            </w:r>
                            <w:r w:rsidRPr="00DE765B">
                              <w:rPr>
                                <w:bCs/>
                                <w:sz w:val="20"/>
                                <w:szCs w:val="20"/>
                              </w:rPr>
                              <w:t xml:space="preserve"> = Risk of bias due to deviations from the intended interventions (effect of assignment); </w:t>
                            </w:r>
                            <w:r w:rsidRPr="00DE765B">
                              <w:rPr>
                                <w:b/>
                                <w:sz w:val="20"/>
                                <w:szCs w:val="20"/>
                              </w:rPr>
                              <w:t>D3</w:t>
                            </w:r>
                            <w:r w:rsidRPr="00DE765B">
                              <w:rPr>
                                <w:bCs/>
                                <w:sz w:val="20"/>
                                <w:szCs w:val="20"/>
                              </w:rPr>
                              <w:t xml:space="preserve"> = Risk of bias due to missing outcome data; </w:t>
                            </w:r>
                            <w:r w:rsidRPr="00DE765B">
                              <w:rPr>
                                <w:b/>
                                <w:sz w:val="20"/>
                                <w:szCs w:val="20"/>
                              </w:rPr>
                              <w:t>D4</w:t>
                            </w:r>
                            <w:r w:rsidRPr="00DE765B">
                              <w:rPr>
                                <w:bCs/>
                                <w:sz w:val="20"/>
                                <w:szCs w:val="20"/>
                              </w:rPr>
                              <w:t xml:space="preserve"> = Risk of bias in measurement of the outcome; </w:t>
                            </w:r>
                            <w:r w:rsidRPr="00DE765B">
                              <w:rPr>
                                <w:b/>
                                <w:sz w:val="20"/>
                                <w:szCs w:val="20"/>
                              </w:rPr>
                              <w:t>D5</w:t>
                            </w:r>
                            <w:r w:rsidRPr="00DE765B">
                              <w:rPr>
                                <w:bCs/>
                                <w:sz w:val="20"/>
                                <w:szCs w:val="20"/>
                              </w:rPr>
                              <w:t xml:space="preserve"> = Risk of bias in selection of the reported results; </w:t>
                            </w:r>
                            <w:r w:rsidRPr="00DE765B">
                              <w:rPr>
                                <w:b/>
                                <w:sz w:val="20"/>
                                <w:szCs w:val="20"/>
                              </w:rPr>
                              <w:t>Overall</w:t>
                            </w:r>
                            <w:r w:rsidRPr="00DE765B">
                              <w:rPr>
                                <w:bCs/>
                                <w:sz w:val="20"/>
                                <w:szCs w:val="20"/>
                              </w:rPr>
                              <w:t xml:space="preserve"> = Overall risk-of-bias judgement. Judgement Interpretation:</w:t>
                            </w:r>
                            <w:r w:rsidRPr="00DE765B">
                              <w:rPr>
                                <w:color w:val="000000"/>
                                <w:sz w:val="20"/>
                                <w:szCs w:val="20"/>
                              </w:rPr>
                              <w:t xml:space="preserve"> </w:t>
                            </w:r>
                            <w:r w:rsidRPr="00DE765B">
                              <w:rPr>
                                <w:rFonts w:ascii="Apple Color Emoji" w:hAnsi="Apple Color Emoji" w:cs="Apple Color Emoji"/>
                                <w:bCs/>
                                <w:sz w:val="20"/>
                                <w:szCs w:val="20"/>
                              </w:rPr>
                              <w:t>🟢</w:t>
                            </w:r>
                            <w:r w:rsidRPr="00DE765B">
                              <w:rPr>
                                <w:bCs/>
                                <w:sz w:val="20"/>
                                <w:szCs w:val="20"/>
                              </w:rPr>
                              <w:t xml:space="preserve"> = low risk; </w:t>
                            </w:r>
                            <w:r w:rsidRPr="00DE765B">
                              <w:rPr>
                                <w:rFonts w:ascii="Apple Color Emoji" w:hAnsi="Apple Color Emoji" w:cs="Apple Color Emoji"/>
                                <w:bCs/>
                                <w:sz w:val="20"/>
                                <w:szCs w:val="20"/>
                              </w:rPr>
                              <w:t>🟡</w:t>
                            </w:r>
                            <w:r w:rsidRPr="00DE765B">
                              <w:rPr>
                                <w:bCs/>
                                <w:sz w:val="20"/>
                                <w:szCs w:val="20"/>
                              </w:rPr>
                              <w:t xml:space="preserve"> = some concern; </w:t>
                            </w:r>
                            <w:r w:rsidRPr="00DE765B">
                              <w:rPr>
                                <w:rFonts w:ascii="Apple Color Emoji" w:hAnsi="Apple Color Emoji" w:cs="Apple Color Emoji"/>
                                <w:color w:val="000000"/>
                                <w:sz w:val="20"/>
                                <w:szCs w:val="20"/>
                                <w:shd w:val="clear" w:color="auto" w:fill="FFFFFF"/>
                              </w:rPr>
                              <w:t>⚪</w:t>
                            </w:r>
                            <w:r w:rsidRPr="00DE765B">
                              <w:rPr>
                                <w:bCs/>
                                <w:sz w:val="20"/>
                                <w:szCs w:val="20"/>
                              </w:rPr>
                              <w:t xml:space="preserve"> = Not applicable to study.</w:t>
                            </w:r>
                          </w:p>
                          <w:p w14:paraId="2FE153FE" w14:textId="77777777" w:rsidR="00FD2263" w:rsidRPr="0003037F" w:rsidRDefault="00FD2263" w:rsidP="00FD226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C0950" id="_x0000_s1042" type="#_x0000_t202" style="position:absolute;margin-left:-16.15pt;margin-top:7.15pt;width:517.1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" fillcolor="white [3201]" stroked="f" strokeweight=".5pt">
                <v:textbox>
                  <w:txbxContent>
                    <w:p w14:paraId="55C2DE91" w14:textId="77777777" w:rsidR="00FD2263" w:rsidRPr="00DE765B" w:rsidRDefault="00FD2263" w:rsidP="00FD2263">
                      <w:pPr>
                        <w:rPr>
                          <w:bCs/>
                          <w:sz w:val="20"/>
                          <w:szCs w:val="20"/>
                        </w:rPr>
                      </w:pPr>
                      <w:r w:rsidRPr="00DE765B">
                        <w:rPr>
                          <w:b/>
                          <w:i/>
                          <w:iCs/>
                          <w:sz w:val="20"/>
                          <w:szCs w:val="20"/>
                        </w:rPr>
                        <w:t>Notes</w:t>
                      </w:r>
                      <w:r w:rsidRPr="00DE765B">
                        <w:rPr>
                          <w:b/>
                          <w:sz w:val="20"/>
                          <w:szCs w:val="20"/>
                        </w:rPr>
                        <w:t>. D1a</w:t>
                      </w:r>
                      <w:r w:rsidRPr="00DE765B">
                        <w:rPr>
                          <w:bCs/>
                          <w:sz w:val="20"/>
                          <w:szCs w:val="20"/>
                        </w:rPr>
                        <w:t xml:space="preserve"> = Risk of bias arising from the randomization process; </w:t>
                      </w:r>
                      <w:r w:rsidRPr="00DE765B">
                        <w:rPr>
                          <w:b/>
                          <w:sz w:val="20"/>
                          <w:szCs w:val="20"/>
                        </w:rPr>
                        <w:t>DS</w:t>
                      </w:r>
                      <w:r w:rsidRPr="00DE765B">
                        <w:rPr>
                          <w:bCs/>
                          <w:sz w:val="20"/>
                          <w:szCs w:val="20"/>
                        </w:rPr>
                        <w:t xml:space="preserve"> = Risk of bias arising from period and carryover effects; </w:t>
                      </w:r>
                      <w:r w:rsidRPr="00DE765B">
                        <w:rPr>
                          <w:b/>
                          <w:sz w:val="20"/>
                          <w:szCs w:val="20"/>
                        </w:rPr>
                        <w:t>D2</w:t>
                      </w:r>
                      <w:r w:rsidRPr="00DE765B">
                        <w:rPr>
                          <w:bCs/>
                          <w:sz w:val="20"/>
                          <w:szCs w:val="20"/>
                        </w:rPr>
                        <w:t xml:space="preserve"> = Risk of bias due to deviations from the intended interventions (effect of assignment); </w:t>
                      </w:r>
                      <w:r w:rsidRPr="00DE765B">
                        <w:rPr>
                          <w:b/>
                          <w:sz w:val="20"/>
                          <w:szCs w:val="20"/>
                        </w:rPr>
                        <w:t>D3</w:t>
                      </w:r>
                      <w:r w:rsidRPr="00DE765B">
                        <w:rPr>
                          <w:bCs/>
                          <w:sz w:val="20"/>
                          <w:szCs w:val="20"/>
                        </w:rPr>
                        <w:t xml:space="preserve"> = Risk of bias due to missing outcome data; </w:t>
                      </w:r>
                      <w:r w:rsidRPr="00DE765B">
                        <w:rPr>
                          <w:b/>
                          <w:sz w:val="20"/>
                          <w:szCs w:val="20"/>
                        </w:rPr>
                        <w:t>D4</w:t>
                      </w:r>
                      <w:r w:rsidRPr="00DE765B">
                        <w:rPr>
                          <w:bCs/>
                          <w:sz w:val="20"/>
                          <w:szCs w:val="20"/>
                        </w:rPr>
                        <w:t xml:space="preserve"> = Risk of bias in measurement of the outcome; </w:t>
                      </w:r>
                      <w:r w:rsidRPr="00DE765B">
                        <w:rPr>
                          <w:b/>
                          <w:sz w:val="20"/>
                          <w:szCs w:val="20"/>
                        </w:rPr>
                        <w:t>D5</w:t>
                      </w:r>
                      <w:r w:rsidRPr="00DE765B">
                        <w:rPr>
                          <w:bCs/>
                          <w:sz w:val="20"/>
                          <w:szCs w:val="20"/>
                        </w:rPr>
                        <w:t xml:space="preserve"> = Risk of bias in selection of the reported results; </w:t>
                      </w:r>
                      <w:r w:rsidRPr="00DE765B">
                        <w:rPr>
                          <w:b/>
                          <w:sz w:val="20"/>
                          <w:szCs w:val="20"/>
                        </w:rPr>
                        <w:t>Overall</w:t>
                      </w:r>
                      <w:r w:rsidRPr="00DE765B">
                        <w:rPr>
                          <w:bCs/>
                          <w:sz w:val="20"/>
                          <w:szCs w:val="20"/>
                        </w:rPr>
                        <w:t xml:space="preserve"> = Overall risk-of-bias judgement. Judgement Interpretation:</w:t>
                      </w:r>
                      <w:r w:rsidRPr="00DE765B">
                        <w:rPr>
                          <w:color w:val="000000"/>
                          <w:sz w:val="20"/>
                          <w:szCs w:val="20"/>
                        </w:rPr>
                        <w:t xml:space="preserve"> </w:t>
                      </w:r>
                      <w:r w:rsidRPr="00DE765B">
                        <w:rPr>
                          <w:rFonts w:ascii="Apple Color Emoji" w:hAnsi="Apple Color Emoji" w:cs="Apple Color Emoji"/>
                          <w:bCs/>
                          <w:sz w:val="20"/>
                          <w:szCs w:val="20"/>
                        </w:rPr>
                        <w:t>🟢</w:t>
                      </w:r>
                      <w:r w:rsidRPr="00DE765B">
                        <w:rPr>
                          <w:bCs/>
                          <w:sz w:val="20"/>
                          <w:szCs w:val="20"/>
                        </w:rPr>
                        <w:t xml:space="preserve"> = low risk; </w:t>
                      </w:r>
                      <w:r w:rsidRPr="00DE765B">
                        <w:rPr>
                          <w:rFonts w:ascii="Apple Color Emoji" w:hAnsi="Apple Color Emoji" w:cs="Apple Color Emoji"/>
                          <w:bCs/>
                          <w:sz w:val="20"/>
                          <w:szCs w:val="20"/>
                        </w:rPr>
                        <w:t>🟡</w:t>
                      </w:r>
                      <w:r w:rsidRPr="00DE765B">
                        <w:rPr>
                          <w:bCs/>
                          <w:sz w:val="20"/>
                          <w:szCs w:val="20"/>
                        </w:rPr>
                        <w:t xml:space="preserve"> = some concern; </w:t>
                      </w:r>
                      <w:r w:rsidRPr="00DE765B">
                        <w:rPr>
                          <w:rFonts w:ascii="Apple Color Emoji" w:hAnsi="Apple Color Emoji" w:cs="Apple Color Emoji"/>
                          <w:color w:val="000000"/>
                          <w:sz w:val="20"/>
                          <w:szCs w:val="20"/>
                          <w:shd w:val="clear" w:color="auto" w:fill="FFFFFF"/>
                        </w:rPr>
                        <w:t>⚪</w:t>
                      </w:r>
                      <w:r w:rsidRPr="00DE765B">
                        <w:rPr>
                          <w:bCs/>
                          <w:sz w:val="20"/>
                          <w:szCs w:val="20"/>
                        </w:rPr>
                        <w:t xml:space="preserve"> = Not applicable to study.</w:t>
                      </w:r>
                    </w:p>
                    <w:p w14:paraId="2FE153FE" w14:textId="77777777" w:rsidR="00FD2263" w:rsidRPr="0003037F" w:rsidRDefault="00FD2263" w:rsidP="00FD2263">
                      <w:pPr>
                        <w:rPr>
                          <w:sz w:val="20"/>
                          <w:szCs w:val="20"/>
                        </w:rPr>
                      </w:pPr>
                    </w:p>
                  </w:txbxContent>
                </v:textbox>
              </v:shape>
            </w:pict>
          </mc:Fallback>
        </mc:AlternateContent>
      </w:r>
    </w:p>
    <w:p w14:paraId="7B7998F4" w14:textId="24D0084B" w:rsidR="00FD2263" w:rsidRPr="009D101C" w:rsidRDefault="00FD2263" w:rsidP="00FD2263">
      <w:pPr>
        <w:spacing w:after="240" w:line="480" w:lineRule="auto"/>
        <w:rPr>
          <w:highlight w:val="white"/>
        </w:rPr>
      </w:pPr>
    </w:p>
    <w:bookmarkEnd w:id="15"/>
    <w:bookmarkEnd w:id="16"/>
    <w:p w14:paraId="161A7463" w14:textId="452C46EA" w:rsidR="00FD2263" w:rsidRPr="00FF309E" w:rsidRDefault="00FD2263" w:rsidP="00FD2263">
      <w:pPr>
        <w:spacing w:line="480" w:lineRule="auto"/>
        <w:rPr>
          <w:b/>
        </w:rPr>
      </w:pPr>
      <w:r w:rsidRPr="00FF309E">
        <w:rPr>
          <w:b/>
        </w:rPr>
        <w:lastRenderedPageBreak/>
        <w:t>Supplemental Materials</w:t>
      </w:r>
    </w:p>
    <w:p w14:paraId="0B3EE2B0" w14:textId="77777777" w:rsidR="00957F7B" w:rsidRPr="002464B4" w:rsidRDefault="00957F7B" w:rsidP="00957F7B">
      <w:pPr>
        <w:spacing w:line="480" w:lineRule="auto"/>
        <w:rPr>
          <w:rFonts w:ascii="Open Sans" w:hAnsi="Open Sans" w:cs="Open Sans"/>
          <w:b/>
          <w:bCs/>
          <w:iCs/>
          <w:sz w:val="20"/>
          <w:szCs w:val="20"/>
        </w:rPr>
      </w:pPr>
      <w:r w:rsidRPr="002464B4">
        <w:rPr>
          <w:rFonts w:ascii="Open Sans" w:hAnsi="Open Sans" w:cs="Open Sans"/>
          <w:b/>
          <w:bCs/>
          <w:iCs/>
          <w:sz w:val="20"/>
          <w:szCs w:val="20"/>
        </w:rPr>
        <w:t>Table S1.</w:t>
      </w:r>
    </w:p>
    <w:p w14:paraId="068B428C" w14:textId="2C30C7F9" w:rsidR="00957F7B" w:rsidRPr="002464B4" w:rsidRDefault="00957F7B" w:rsidP="00957F7B">
      <w:pPr>
        <w:spacing w:line="480" w:lineRule="auto"/>
        <w:rPr>
          <w:rFonts w:ascii="Open Sans" w:hAnsi="Open Sans" w:cs="Open Sans"/>
          <w:b/>
          <w:sz w:val="20"/>
          <w:szCs w:val="20"/>
        </w:rPr>
      </w:pPr>
      <w:r w:rsidRPr="002464B4">
        <w:rPr>
          <w:rFonts w:ascii="Open Sans" w:hAnsi="Open Sans" w:cs="Open Sans"/>
          <w:iCs/>
          <w:sz w:val="20"/>
          <w:szCs w:val="20"/>
        </w:rPr>
        <w:t>Summary of Sample Characteristics of Deceptive Studies</w:t>
      </w:r>
      <w:r w:rsidRPr="002464B4">
        <w:rPr>
          <w:rFonts w:ascii="Open Sans" w:hAnsi="Open Sans" w:cs="Open Sans"/>
          <w:i/>
          <w:sz w:val="20"/>
          <w:szCs w:val="20"/>
        </w:rPr>
        <w:t xml:space="preserve"> </w:t>
      </w:r>
    </w:p>
    <w:tbl>
      <w:tblPr>
        <w:tblW w:w="8370" w:type="dxa"/>
        <w:tblLayout w:type="fixed"/>
        <w:tblLook w:val="0400" w:firstRow="0" w:lastRow="0" w:firstColumn="0" w:lastColumn="0" w:noHBand="0" w:noVBand="1"/>
      </w:tblPr>
      <w:tblGrid>
        <w:gridCol w:w="4675"/>
        <w:gridCol w:w="3695"/>
      </w:tblGrid>
      <w:tr w:rsidR="00957F7B" w:rsidRPr="00CF71AC" w14:paraId="3ACE47DA" w14:textId="77777777" w:rsidTr="00957F7B">
        <w:trPr>
          <w:trHeight w:val="296"/>
        </w:trPr>
        <w:tc>
          <w:tcPr>
            <w:tcW w:w="4675" w:type="dxa"/>
            <w:tcBorders>
              <w:top w:val="single" w:sz="4" w:space="0" w:color="auto"/>
              <w:bottom w:val="single" w:sz="4" w:space="0" w:color="auto"/>
            </w:tcBorders>
          </w:tcPr>
          <w:p w14:paraId="2784A8B6" w14:textId="77777777" w:rsidR="00957F7B" w:rsidRPr="00CF71AC" w:rsidRDefault="00957F7B" w:rsidP="0068474E">
            <w:pPr>
              <w:rPr>
                <w:rFonts w:ascii="Open Sans" w:hAnsi="Open Sans" w:cs="Open Sans"/>
                <w:b/>
                <w:sz w:val="18"/>
                <w:szCs w:val="18"/>
              </w:rPr>
            </w:pPr>
            <w:r w:rsidRPr="00CF71AC">
              <w:rPr>
                <w:rFonts w:ascii="Open Sans" w:hAnsi="Open Sans" w:cs="Open Sans"/>
                <w:b/>
                <w:sz w:val="18"/>
                <w:szCs w:val="18"/>
              </w:rPr>
              <w:t>Characteristics</w:t>
            </w:r>
          </w:p>
        </w:tc>
        <w:tc>
          <w:tcPr>
            <w:tcW w:w="3695" w:type="dxa"/>
            <w:tcBorders>
              <w:top w:val="single" w:sz="4" w:space="0" w:color="auto"/>
              <w:bottom w:val="single" w:sz="4" w:space="0" w:color="auto"/>
            </w:tcBorders>
          </w:tcPr>
          <w:p w14:paraId="27491C45" w14:textId="77777777" w:rsidR="00957F7B" w:rsidRPr="00CF71AC" w:rsidRDefault="00957F7B" w:rsidP="0068474E">
            <w:pPr>
              <w:rPr>
                <w:rFonts w:ascii="Open Sans" w:hAnsi="Open Sans" w:cs="Open Sans"/>
                <w:b/>
                <w:sz w:val="18"/>
                <w:szCs w:val="18"/>
              </w:rPr>
            </w:pPr>
            <w:r w:rsidRPr="00CF71AC">
              <w:rPr>
                <w:rFonts w:ascii="Open Sans" w:hAnsi="Open Sans" w:cs="Open Sans"/>
                <w:b/>
                <w:sz w:val="18"/>
                <w:szCs w:val="18"/>
              </w:rPr>
              <w:t>Samples k (%)</w:t>
            </w:r>
          </w:p>
        </w:tc>
      </w:tr>
      <w:tr w:rsidR="00957F7B" w:rsidRPr="00CF71AC" w14:paraId="048076BC" w14:textId="77777777" w:rsidTr="00957F7B">
        <w:trPr>
          <w:trHeight w:val="1250"/>
        </w:trPr>
        <w:tc>
          <w:tcPr>
            <w:tcW w:w="4675" w:type="dxa"/>
            <w:tcBorders>
              <w:top w:val="single" w:sz="4" w:space="0" w:color="auto"/>
            </w:tcBorders>
          </w:tcPr>
          <w:p w14:paraId="16A7464C" w14:textId="77777777" w:rsidR="00957F7B" w:rsidRPr="00CF71AC" w:rsidRDefault="00957F7B" w:rsidP="0068474E">
            <w:pPr>
              <w:rPr>
                <w:rFonts w:ascii="Open Sans" w:hAnsi="Open Sans" w:cs="Open Sans"/>
                <w:sz w:val="18"/>
                <w:szCs w:val="18"/>
              </w:rPr>
            </w:pPr>
            <w:r w:rsidRPr="00CF71AC">
              <w:rPr>
                <w:rFonts w:ascii="Open Sans" w:hAnsi="Open Sans" w:cs="Open Sans"/>
                <w:sz w:val="18"/>
                <w:szCs w:val="18"/>
              </w:rPr>
              <w:t xml:space="preserve">Sample size </w:t>
            </w:r>
          </w:p>
          <w:p w14:paraId="2A408BC1" w14:textId="77777777" w:rsidR="00957F7B" w:rsidRPr="00CF71AC" w:rsidRDefault="00957F7B" w:rsidP="00957F7B">
            <w:pPr>
              <w:numPr>
                <w:ilvl w:val="0"/>
                <w:numId w:val="14"/>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6-10 </w:t>
            </w:r>
            <w:r w:rsidRPr="00CF71AC">
              <w:rPr>
                <w:rFonts w:ascii="Open Sans" w:hAnsi="Open Sans" w:cs="Open Sans"/>
                <w:color w:val="000000"/>
                <w:sz w:val="18"/>
                <w:szCs w:val="18"/>
                <w:vertAlign w:val="superscript"/>
              </w:rPr>
              <w:t xml:space="preserve">2, 3, 12, 15, 17, 18, 19, 20, 21, 22, 23, 25, 26, 27 </w:t>
            </w:r>
          </w:p>
          <w:p w14:paraId="093E4328" w14:textId="77777777" w:rsidR="00957F7B" w:rsidRPr="00CF71AC" w:rsidRDefault="00957F7B" w:rsidP="00957F7B">
            <w:pPr>
              <w:numPr>
                <w:ilvl w:val="0"/>
                <w:numId w:val="14"/>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11-20 </w:t>
            </w:r>
            <w:r w:rsidRPr="00CF71AC">
              <w:rPr>
                <w:rFonts w:ascii="Open Sans" w:hAnsi="Open Sans" w:cs="Open Sans"/>
                <w:color w:val="000000"/>
                <w:sz w:val="18"/>
                <w:szCs w:val="18"/>
                <w:vertAlign w:val="superscript"/>
              </w:rPr>
              <w:t>1, 5, 6, 7, 8, 9, 11, 13, 16, 24</w:t>
            </w:r>
          </w:p>
          <w:p w14:paraId="34A3196B" w14:textId="77777777" w:rsidR="00957F7B" w:rsidRPr="00CF71AC" w:rsidRDefault="00957F7B" w:rsidP="00957F7B">
            <w:pPr>
              <w:numPr>
                <w:ilvl w:val="0"/>
                <w:numId w:val="14"/>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21-25 </w:t>
            </w:r>
            <w:r w:rsidRPr="00CF71AC">
              <w:rPr>
                <w:rFonts w:ascii="Open Sans" w:hAnsi="Open Sans" w:cs="Open Sans"/>
                <w:color w:val="000000"/>
                <w:sz w:val="18"/>
                <w:szCs w:val="18"/>
                <w:vertAlign w:val="superscript"/>
              </w:rPr>
              <w:t>14</w:t>
            </w:r>
          </w:p>
          <w:p w14:paraId="7012E713" w14:textId="77777777" w:rsidR="00957F7B" w:rsidRPr="00CF71AC" w:rsidRDefault="00957F7B" w:rsidP="00957F7B">
            <w:pPr>
              <w:numPr>
                <w:ilvl w:val="0"/>
                <w:numId w:val="14"/>
              </w:numPr>
              <w:pBdr>
                <w:top w:val="nil"/>
                <w:left w:val="nil"/>
                <w:bottom w:val="nil"/>
                <w:right w:val="nil"/>
                <w:between w:val="nil"/>
              </w:pBdr>
              <w:spacing w:after="160" w:line="240" w:lineRule="auto"/>
              <w:rPr>
                <w:rFonts w:ascii="Open Sans" w:hAnsi="Open Sans" w:cs="Open Sans"/>
                <w:color w:val="000000"/>
                <w:sz w:val="18"/>
                <w:szCs w:val="18"/>
              </w:rPr>
            </w:pPr>
            <w:r w:rsidRPr="00CF71AC">
              <w:rPr>
                <w:rFonts w:ascii="Open Sans" w:hAnsi="Open Sans" w:cs="Open Sans"/>
                <w:color w:val="000000"/>
                <w:sz w:val="18"/>
                <w:szCs w:val="18"/>
              </w:rPr>
              <w:t xml:space="preserve">25+ </w:t>
            </w:r>
            <w:r w:rsidRPr="00CF71AC">
              <w:rPr>
                <w:rFonts w:ascii="Open Sans" w:hAnsi="Open Sans" w:cs="Open Sans"/>
                <w:color w:val="000000"/>
                <w:sz w:val="18"/>
                <w:szCs w:val="18"/>
                <w:vertAlign w:val="superscript"/>
              </w:rPr>
              <w:t>4, 10</w:t>
            </w:r>
          </w:p>
        </w:tc>
        <w:tc>
          <w:tcPr>
            <w:tcW w:w="3695" w:type="dxa"/>
            <w:tcBorders>
              <w:top w:val="single" w:sz="4" w:space="0" w:color="auto"/>
            </w:tcBorders>
          </w:tcPr>
          <w:p w14:paraId="2037AF80" w14:textId="77777777" w:rsidR="00957F7B" w:rsidRPr="00CF71AC" w:rsidRDefault="00957F7B" w:rsidP="0068474E">
            <w:pPr>
              <w:rPr>
                <w:rFonts w:ascii="Open Sans" w:hAnsi="Open Sans" w:cs="Open Sans"/>
                <w:sz w:val="18"/>
                <w:szCs w:val="18"/>
              </w:rPr>
            </w:pPr>
          </w:p>
          <w:p w14:paraId="1354950C"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14 (51.9)</w:t>
            </w:r>
          </w:p>
          <w:p w14:paraId="2EE6B524"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10 (37.0)</w:t>
            </w:r>
          </w:p>
          <w:p w14:paraId="63C0005D"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1 (3.7)</w:t>
            </w:r>
          </w:p>
          <w:p w14:paraId="57DAEB44" w14:textId="77777777" w:rsidR="00957F7B" w:rsidRPr="00CF71AC" w:rsidRDefault="00957F7B" w:rsidP="0068474E">
            <w:pPr>
              <w:pBdr>
                <w:top w:val="nil"/>
                <w:left w:val="nil"/>
                <w:bottom w:val="nil"/>
                <w:right w:val="nil"/>
                <w:between w:val="nil"/>
              </w:pBdr>
              <w:spacing w:after="160"/>
              <w:rPr>
                <w:rFonts w:ascii="Open Sans" w:hAnsi="Open Sans" w:cs="Open Sans"/>
                <w:color w:val="000000"/>
                <w:sz w:val="18"/>
                <w:szCs w:val="18"/>
              </w:rPr>
            </w:pPr>
            <w:r w:rsidRPr="00CF71AC">
              <w:rPr>
                <w:rFonts w:ascii="Open Sans" w:hAnsi="Open Sans" w:cs="Open Sans"/>
                <w:color w:val="000000"/>
                <w:sz w:val="18"/>
                <w:szCs w:val="18"/>
              </w:rPr>
              <w:t>2 (7.4)</w:t>
            </w:r>
          </w:p>
        </w:tc>
      </w:tr>
      <w:tr w:rsidR="00957F7B" w:rsidRPr="00CF71AC" w14:paraId="7720D46C" w14:textId="77777777" w:rsidTr="00957F7B">
        <w:trPr>
          <w:trHeight w:val="1295"/>
        </w:trPr>
        <w:tc>
          <w:tcPr>
            <w:tcW w:w="4675" w:type="dxa"/>
          </w:tcPr>
          <w:p w14:paraId="4F57B468" w14:textId="77777777" w:rsidR="00957F7B" w:rsidRPr="00CF71AC" w:rsidRDefault="00957F7B" w:rsidP="0068474E">
            <w:pPr>
              <w:rPr>
                <w:rFonts w:ascii="Open Sans" w:hAnsi="Open Sans" w:cs="Open Sans"/>
                <w:sz w:val="18"/>
                <w:szCs w:val="18"/>
              </w:rPr>
            </w:pPr>
            <w:r w:rsidRPr="00CF71AC">
              <w:rPr>
                <w:rFonts w:ascii="Open Sans" w:hAnsi="Open Sans" w:cs="Open Sans"/>
                <w:sz w:val="18"/>
                <w:szCs w:val="18"/>
              </w:rPr>
              <w:t xml:space="preserve">Gender </w:t>
            </w:r>
          </w:p>
          <w:p w14:paraId="72B0D6C4" w14:textId="77777777" w:rsidR="00957F7B" w:rsidRPr="00CF71AC" w:rsidRDefault="00957F7B" w:rsidP="00957F7B">
            <w:pPr>
              <w:numPr>
                <w:ilvl w:val="0"/>
                <w:numId w:val="15"/>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Females only</w:t>
            </w:r>
          </w:p>
          <w:p w14:paraId="052C0701" w14:textId="77777777" w:rsidR="00957F7B" w:rsidRPr="00CF71AC" w:rsidRDefault="00957F7B" w:rsidP="00957F7B">
            <w:pPr>
              <w:numPr>
                <w:ilvl w:val="0"/>
                <w:numId w:val="15"/>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Males only </w:t>
            </w:r>
            <w:r w:rsidRPr="00CF71AC">
              <w:rPr>
                <w:rFonts w:ascii="Open Sans" w:hAnsi="Open Sans" w:cs="Open Sans"/>
                <w:color w:val="000000"/>
                <w:sz w:val="18"/>
                <w:szCs w:val="18"/>
                <w:vertAlign w:val="superscript"/>
              </w:rPr>
              <w:t>1, 2, 3, 5, 7, 8, 9, 10, 12, 13, 16, 17, 18, 20, 21, 22, 23, 24, 25, 26, 27</w:t>
            </w:r>
          </w:p>
          <w:p w14:paraId="05157720" w14:textId="77777777" w:rsidR="00957F7B" w:rsidRPr="00CF71AC" w:rsidRDefault="00957F7B" w:rsidP="00957F7B">
            <w:pPr>
              <w:numPr>
                <w:ilvl w:val="0"/>
                <w:numId w:val="15"/>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Combined </w:t>
            </w:r>
            <w:r w:rsidRPr="00CF71AC">
              <w:rPr>
                <w:rFonts w:ascii="Open Sans" w:hAnsi="Open Sans" w:cs="Open Sans"/>
                <w:color w:val="000000"/>
                <w:sz w:val="18"/>
                <w:szCs w:val="18"/>
                <w:vertAlign w:val="superscript"/>
              </w:rPr>
              <w:t>4, 6, 11, 14, 15, 19</w:t>
            </w:r>
          </w:p>
          <w:p w14:paraId="2387BE39" w14:textId="77777777" w:rsidR="00957F7B" w:rsidRPr="00CF71AC" w:rsidRDefault="00957F7B" w:rsidP="00957F7B">
            <w:pPr>
              <w:numPr>
                <w:ilvl w:val="0"/>
                <w:numId w:val="15"/>
              </w:numPr>
              <w:pBdr>
                <w:top w:val="nil"/>
                <w:left w:val="nil"/>
                <w:bottom w:val="nil"/>
                <w:right w:val="nil"/>
                <w:between w:val="nil"/>
              </w:pBdr>
              <w:spacing w:after="160" w:line="240" w:lineRule="auto"/>
              <w:rPr>
                <w:rFonts w:ascii="Open Sans" w:hAnsi="Open Sans" w:cs="Open Sans"/>
                <w:color w:val="000000"/>
                <w:sz w:val="18"/>
                <w:szCs w:val="18"/>
              </w:rPr>
            </w:pPr>
            <w:r w:rsidRPr="00CF71AC">
              <w:rPr>
                <w:rFonts w:ascii="Open Sans" w:hAnsi="Open Sans" w:cs="Open Sans"/>
                <w:color w:val="000000"/>
                <w:sz w:val="18"/>
                <w:szCs w:val="18"/>
              </w:rPr>
              <w:t xml:space="preserve">Non-binary </w:t>
            </w:r>
          </w:p>
          <w:p w14:paraId="29996202" w14:textId="77777777" w:rsidR="00957F7B" w:rsidRPr="00CF71AC" w:rsidRDefault="00957F7B" w:rsidP="00957F7B">
            <w:pPr>
              <w:numPr>
                <w:ilvl w:val="0"/>
                <w:numId w:val="15"/>
              </w:numPr>
              <w:pBdr>
                <w:top w:val="nil"/>
                <w:left w:val="nil"/>
                <w:bottom w:val="nil"/>
                <w:right w:val="nil"/>
                <w:between w:val="nil"/>
              </w:pBdr>
              <w:spacing w:after="160" w:line="240" w:lineRule="auto"/>
              <w:rPr>
                <w:rFonts w:ascii="Open Sans" w:hAnsi="Open Sans" w:cs="Open Sans"/>
                <w:color w:val="000000"/>
                <w:sz w:val="18"/>
                <w:szCs w:val="18"/>
              </w:rPr>
            </w:pPr>
            <w:r w:rsidRPr="00CF71AC">
              <w:rPr>
                <w:rFonts w:ascii="Open Sans" w:hAnsi="Open Sans" w:cs="Open Sans"/>
                <w:color w:val="000000"/>
                <w:sz w:val="18"/>
                <w:szCs w:val="18"/>
              </w:rPr>
              <w:t xml:space="preserve">Prefer not to say                                                     </w:t>
            </w:r>
          </w:p>
        </w:tc>
        <w:tc>
          <w:tcPr>
            <w:tcW w:w="3695" w:type="dxa"/>
          </w:tcPr>
          <w:p w14:paraId="7C519D45" w14:textId="77777777" w:rsidR="00957F7B" w:rsidRPr="00CF71AC" w:rsidRDefault="00957F7B" w:rsidP="0068474E">
            <w:pPr>
              <w:rPr>
                <w:rFonts w:ascii="Open Sans" w:hAnsi="Open Sans" w:cs="Open Sans"/>
                <w:sz w:val="18"/>
                <w:szCs w:val="18"/>
              </w:rPr>
            </w:pPr>
          </w:p>
          <w:p w14:paraId="620B6942"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0 (0)</w:t>
            </w:r>
          </w:p>
          <w:p w14:paraId="6AD1F94B"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21 (77.8)</w:t>
            </w:r>
          </w:p>
          <w:p w14:paraId="145596CE"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p>
          <w:p w14:paraId="3287072C"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6 (22.2)</w:t>
            </w:r>
          </w:p>
          <w:p w14:paraId="012AEE84" w14:textId="77777777" w:rsidR="00957F7B" w:rsidRPr="00CF71AC" w:rsidRDefault="00957F7B" w:rsidP="0068474E">
            <w:pPr>
              <w:pBdr>
                <w:top w:val="nil"/>
                <w:left w:val="nil"/>
                <w:bottom w:val="nil"/>
                <w:right w:val="nil"/>
                <w:between w:val="nil"/>
              </w:pBdr>
              <w:spacing w:after="160"/>
              <w:rPr>
                <w:rFonts w:ascii="Open Sans" w:hAnsi="Open Sans" w:cs="Open Sans"/>
                <w:color w:val="000000"/>
                <w:sz w:val="18"/>
                <w:szCs w:val="18"/>
              </w:rPr>
            </w:pPr>
            <w:r w:rsidRPr="00CF71AC">
              <w:rPr>
                <w:rFonts w:ascii="Open Sans" w:hAnsi="Open Sans" w:cs="Open Sans"/>
                <w:color w:val="000000"/>
                <w:sz w:val="18"/>
                <w:szCs w:val="18"/>
              </w:rPr>
              <w:t>0 (0)</w:t>
            </w:r>
          </w:p>
          <w:p w14:paraId="670CF506" w14:textId="77777777" w:rsidR="00957F7B" w:rsidRPr="00CF71AC" w:rsidRDefault="00957F7B" w:rsidP="0068474E">
            <w:pPr>
              <w:pBdr>
                <w:top w:val="nil"/>
                <w:left w:val="nil"/>
                <w:bottom w:val="nil"/>
                <w:right w:val="nil"/>
                <w:between w:val="nil"/>
              </w:pBdr>
              <w:spacing w:after="160"/>
              <w:rPr>
                <w:rFonts w:ascii="Open Sans" w:hAnsi="Open Sans" w:cs="Open Sans"/>
                <w:color w:val="000000"/>
                <w:sz w:val="18"/>
                <w:szCs w:val="18"/>
              </w:rPr>
            </w:pPr>
            <w:r w:rsidRPr="00CF71AC">
              <w:rPr>
                <w:rFonts w:ascii="Open Sans" w:hAnsi="Open Sans" w:cs="Open Sans"/>
                <w:color w:val="000000"/>
                <w:sz w:val="18"/>
                <w:szCs w:val="18"/>
              </w:rPr>
              <w:t>0 (0)</w:t>
            </w:r>
          </w:p>
        </w:tc>
      </w:tr>
      <w:tr w:rsidR="00957F7B" w:rsidRPr="00CF71AC" w14:paraId="4E93C251" w14:textId="77777777" w:rsidTr="00957F7B">
        <w:trPr>
          <w:trHeight w:val="1061"/>
        </w:trPr>
        <w:tc>
          <w:tcPr>
            <w:tcW w:w="4675" w:type="dxa"/>
          </w:tcPr>
          <w:p w14:paraId="41823875" w14:textId="77777777" w:rsidR="00957F7B" w:rsidRPr="00CF71AC" w:rsidRDefault="00957F7B" w:rsidP="0068474E">
            <w:pPr>
              <w:rPr>
                <w:rFonts w:ascii="Open Sans" w:hAnsi="Open Sans" w:cs="Open Sans"/>
                <w:sz w:val="18"/>
                <w:szCs w:val="18"/>
              </w:rPr>
            </w:pPr>
            <w:r w:rsidRPr="00CF71AC">
              <w:rPr>
                <w:rFonts w:ascii="Open Sans" w:hAnsi="Open Sans" w:cs="Open Sans"/>
                <w:sz w:val="18"/>
                <w:szCs w:val="18"/>
              </w:rPr>
              <w:t xml:space="preserve">Type of endurance sport </w:t>
            </w:r>
          </w:p>
          <w:p w14:paraId="3BBCB8B2" w14:textId="77777777" w:rsidR="00957F7B" w:rsidRPr="00CF71AC" w:rsidRDefault="00957F7B" w:rsidP="00957F7B">
            <w:pPr>
              <w:numPr>
                <w:ilvl w:val="0"/>
                <w:numId w:val="15"/>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Running </w:t>
            </w:r>
            <w:r w:rsidRPr="00CF71AC">
              <w:rPr>
                <w:rFonts w:ascii="Open Sans" w:hAnsi="Open Sans" w:cs="Open Sans"/>
                <w:color w:val="000000"/>
                <w:sz w:val="18"/>
                <w:szCs w:val="18"/>
                <w:vertAlign w:val="superscript"/>
              </w:rPr>
              <w:t>4, 7, 15, 21</w:t>
            </w:r>
          </w:p>
          <w:p w14:paraId="5206567C" w14:textId="77777777" w:rsidR="00957F7B" w:rsidRPr="00CF71AC" w:rsidRDefault="00957F7B" w:rsidP="00957F7B">
            <w:pPr>
              <w:numPr>
                <w:ilvl w:val="0"/>
                <w:numId w:val="15"/>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Cycling </w:t>
            </w:r>
            <w:r w:rsidRPr="00CF71AC">
              <w:rPr>
                <w:rFonts w:ascii="Open Sans" w:hAnsi="Open Sans" w:cs="Open Sans"/>
                <w:color w:val="000000"/>
                <w:sz w:val="18"/>
                <w:szCs w:val="18"/>
                <w:vertAlign w:val="superscript"/>
              </w:rPr>
              <w:t>1, 2, 3, 5, 6, 8, 9, 10, 11, 12, 13, 14, 16, 17, 18, 22, 23, 24, 25, 26, 27</w:t>
            </w:r>
          </w:p>
          <w:p w14:paraId="5830BA5F" w14:textId="77777777" w:rsidR="00957F7B" w:rsidRPr="00CF71AC" w:rsidRDefault="00957F7B" w:rsidP="00957F7B">
            <w:pPr>
              <w:numPr>
                <w:ilvl w:val="0"/>
                <w:numId w:val="15"/>
              </w:numPr>
              <w:pBdr>
                <w:top w:val="nil"/>
                <w:left w:val="nil"/>
                <w:bottom w:val="nil"/>
                <w:right w:val="nil"/>
                <w:between w:val="nil"/>
              </w:pBdr>
              <w:spacing w:after="160" w:line="240" w:lineRule="auto"/>
              <w:rPr>
                <w:rFonts w:ascii="Open Sans" w:hAnsi="Open Sans" w:cs="Open Sans"/>
                <w:color w:val="000000"/>
                <w:sz w:val="18"/>
                <w:szCs w:val="18"/>
              </w:rPr>
            </w:pPr>
            <w:r w:rsidRPr="00CF71AC">
              <w:rPr>
                <w:rFonts w:ascii="Open Sans" w:hAnsi="Open Sans" w:cs="Open Sans"/>
                <w:color w:val="000000"/>
                <w:sz w:val="18"/>
                <w:szCs w:val="18"/>
              </w:rPr>
              <w:t xml:space="preserve">Triathlon </w:t>
            </w:r>
            <w:r w:rsidRPr="00CF71AC">
              <w:rPr>
                <w:rFonts w:ascii="Open Sans" w:hAnsi="Open Sans" w:cs="Open Sans"/>
                <w:color w:val="000000"/>
                <w:sz w:val="18"/>
                <w:szCs w:val="18"/>
                <w:vertAlign w:val="superscript"/>
              </w:rPr>
              <w:t>19, 20</w:t>
            </w:r>
          </w:p>
        </w:tc>
        <w:tc>
          <w:tcPr>
            <w:tcW w:w="3695" w:type="dxa"/>
          </w:tcPr>
          <w:p w14:paraId="606ABADB" w14:textId="77777777" w:rsidR="00957F7B" w:rsidRPr="00CF71AC" w:rsidRDefault="00957F7B" w:rsidP="0068474E">
            <w:pPr>
              <w:rPr>
                <w:rFonts w:ascii="Open Sans" w:hAnsi="Open Sans" w:cs="Open Sans"/>
                <w:sz w:val="18"/>
                <w:szCs w:val="18"/>
              </w:rPr>
            </w:pPr>
          </w:p>
          <w:p w14:paraId="798F566C"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4 (14.8)</w:t>
            </w:r>
          </w:p>
          <w:p w14:paraId="0AF35889"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21 (77.8)</w:t>
            </w:r>
          </w:p>
          <w:p w14:paraId="34983771" w14:textId="77777777" w:rsidR="00957F7B" w:rsidRPr="00CF71AC" w:rsidRDefault="00957F7B" w:rsidP="0068474E">
            <w:pPr>
              <w:pBdr>
                <w:top w:val="nil"/>
                <w:left w:val="nil"/>
                <w:bottom w:val="nil"/>
                <w:right w:val="nil"/>
                <w:between w:val="nil"/>
              </w:pBdr>
              <w:spacing w:after="160"/>
              <w:rPr>
                <w:rFonts w:ascii="Open Sans" w:hAnsi="Open Sans" w:cs="Open Sans"/>
                <w:color w:val="000000"/>
                <w:sz w:val="18"/>
                <w:szCs w:val="18"/>
              </w:rPr>
            </w:pPr>
            <w:r w:rsidRPr="00CF71AC">
              <w:rPr>
                <w:rFonts w:ascii="Open Sans" w:hAnsi="Open Sans" w:cs="Open Sans"/>
                <w:color w:val="000000"/>
                <w:sz w:val="18"/>
                <w:szCs w:val="18"/>
              </w:rPr>
              <w:t>2 (7.4)</w:t>
            </w:r>
          </w:p>
        </w:tc>
      </w:tr>
      <w:tr w:rsidR="00957F7B" w:rsidRPr="00CF71AC" w14:paraId="56ADBC0B" w14:textId="77777777" w:rsidTr="00957F7B">
        <w:trPr>
          <w:trHeight w:val="1574"/>
        </w:trPr>
        <w:tc>
          <w:tcPr>
            <w:tcW w:w="4675" w:type="dxa"/>
          </w:tcPr>
          <w:p w14:paraId="15927638" w14:textId="77777777" w:rsidR="00957F7B" w:rsidRPr="00CF71AC" w:rsidRDefault="00957F7B" w:rsidP="0068474E">
            <w:pPr>
              <w:rPr>
                <w:rFonts w:ascii="Open Sans" w:hAnsi="Open Sans" w:cs="Open Sans"/>
                <w:sz w:val="18"/>
                <w:szCs w:val="18"/>
              </w:rPr>
            </w:pPr>
            <w:r w:rsidRPr="00CF71AC">
              <w:rPr>
                <w:rFonts w:ascii="Open Sans" w:hAnsi="Open Sans" w:cs="Open Sans"/>
                <w:sz w:val="18"/>
                <w:szCs w:val="18"/>
              </w:rPr>
              <w:t xml:space="preserve">Training status of participants </w:t>
            </w:r>
          </w:p>
          <w:p w14:paraId="2ECDFF30" w14:textId="77777777" w:rsidR="00957F7B" w:rsidRPr="00CF71AC" w:rsidRDefault="00957F7B" w:rsidP="00957F7B">
            <w:pPr>
              <w:numPr>
                <w:ilvl w:val="0"/>
                <w:numId w:val="16"/>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Physically active/ recreationally active </w:t>
            </w:r>
            <w:r w:rsidRPr="00CF71AC">
              <w:rPr>
                <w:rFonts w:ascii="Open Sans" w:hAnsi="Open Sans" w:cs="Open Sans"/>
                <w:color w:val="000000"/>
                <w:sz w:val="18"/>
                <w:szCs w:val="18"/>
                <w:vertAlign w:val="superscript"/>
              </w:rPr>
              <w:t>5, 6, 15, 21</w:t>
            </w:r>
          </w:p>
          <w:p w14:paraId="2FC39ACC" w14:textId="77777777" w:rsidR="00957F7B" w:rsidRPr="00CF71AC" w:rsidRDefault="00957F7B" w:rsidP="00957F7B">
            <w:pPr>
              <w:numPr>
                <w:ilvl w:val="0"/>
                <w:numId w:val="16"/>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Well trained/moderately trained/endurance athlete </w:t>
            </w:r>
            <w:r w:rsidRPr="00CF71AC">
              <w:rPr>
                <w:rFonts w:ascii="Open Sans" w:hAnsi="Open Sans" w:cs="Open Sans"/>
                <w:color w:val="000000"/>
                <w:sz w:val="18"/>
                <w:szCs w:val="18"/>
                <w:vertAlign w:val="superscript"/>
              </w:rPr>
              <w:t xml:space="preserve">1, 2, 3, 4, 12, 14, 16, 17, 18, 22, 23, 26, 27 </w:t>
            </w:r>
          </w:p>
          <w:p w14:paraId="7E164D16" w14:textId="77777777" w:rsidR="00957F7B" w:rsidRPr="00CF71AC" w:rsidRDefault="00957F7B" w:rsidP="00957F7B">
            <w:pPr>
              <w:numPr>
                <w:ilvl w:val="0"/>
                <w:numId w:val="16"/>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Competitive/race experience </w:t>
            </w:r>
            <w:r w:rsidRPr="00CF71AC">
              <w:rPr>
                <w:rFonts w:ascii="Open Sans" w:hAnsi="Open Sans" w:cs="Open Sans"/>
                <w:color w:val="000000"/>
                <w:sz w:val="18"/>
                <w:szCs w:val="18"/>
                <w:vertAlign w:val="superscript"/>
              </w:rPr>
              <w:t>8, 9, 10, 13, 19, 20, 24, 25</w:t>
            </w:r>
          </w:p>
          <w:p w14:paraId="3898420C" w14:textId="77777777" w:rsidR="00957F7B" w:rsidRPr="00CF71AC" w:rsidRDefault="00957F7B" w:rsidP="00957F7B">
            <w:pPr>
              <w:numPr>
                <w:ilvl w:val="0"/>
                <w:numId w:val="16"/>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University athlete </w:t>
            </w:r>
            <w:r w:rsidRPr="00CF71AC">
              <w:rPr>
                <w:rFonts w:ascii="Open Sans" w:hAnsi="Open Sans" w:cs="Open Sans"/>
                <w:color w:val="000000"/>
                <w:sz w:val="18"/>
                <w:szCs w:val="18"/>
                <w:vertAlign w:val="superscript"/>
              </w:rPr>
              <w:t>7, 11</w:t>
            </w:r>
            <w:r w:rsidRPr="00CF71AC">
              <w:rPr>
                <w:rFonts w:ascii="Open Sans" w:hAnsi="Open Sans" w:cs="Open Sans"/>
                <w:color w:val="000000"/>
                <w:sz w:val="18"/>
                <w:szCs w:val="18"/>
              </w:rPr>
              <w:t xml:space="preserve"> </w:t>
            </w:r>
          </w:p>
        </w:tc>
        <w:tc>
          <w:tcPr>
            <w:tcW w:w="3695" w:type="dxa"/>
          </w:tcPr>
          <w:p w14:paraId="442AA658" w14:textId="77777777" w:rsidR="00957F7B" w:rsidRPr="00CF71AC" w:rsidRDefault="00957F7B" w:rsidP="0068474E">
            <w:pPr>
              <w:rPr>
                <w:rFonts w:ascii="Open Sans" w:hAnsi="Open Sans" w:cs="Open Sans"/>
                <w:sz w:val="18"/>
                <w:szCs w:val="18"/>
              </w:rPr>
            </w:pPr>
          </w:p>
          <w:p w14:paraId="333C4B98"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4 (14.9)</w:t>
            </w:r>
          </w:p>
          <w:p w14:paraId="2B2CE6F4"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13 (48.1)</w:t>
            </w:r>
          </w:p>
          <w:p w14:paraId="74A4E538"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p>
          <w:p w14:paraId="74FA9997" w14:textId="688C3F4E"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8 (29.6)</w:t>
            </w:r>
          </w:p>
          <w:p w14:paraId="4CE3269F" w14:textId="6C85CB7B"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2 (7.4)</w:t>
            </w:r>
          </w:p>
          <w:p w14:paraId="414D89D6" w14:textId="77777777" w:rsidR="00957F7B" w:rsidRPr="00CF71AC" w:rsidRDefault="00957F7B" w:rsidP="0068474E">
            <w:pPr>
              <w:pBdr>
                <w:top w:val="nil"/>
                <w:left w:val="nil"/>
                <w:bottom w:val="nil"/>
                <w:right w:val="nil"/>
                <w:between w:val="nil"/>
              </w:pBdr>
              <w:spacing w:after="160"/>
              <w:rPr>
                <w:rFonts w:ascii="Open Sans" w:hAnsi="Open Sans" w:cs="Open Sans"/>
                <w:color w:val="000000"/>
                <w:sz w:val="18"/>
                <w:szCs w:val="18"/>
              </w:rPr>
            </w:pPr>
          </w:p>
        </w:tc>
      </w:tr>
      <w:tr w:rsidR="00957F7B" w:rsidRPr="00CF71AC" w14:paraId="34FD3B15" w14:textId="77777777" w:rsidTr="00957F7B">
        <w:trPr>
          <w:trHeight w:val="1520"/>
        </w:trPr>
        <w:tc>
          <w:tcPr>
            <w:tcW w:w="4675" w:type="dxa"/>
            <w:tcBorders>
              <w:bottom w:val="single" w:sz="4" w:space="0" w:color="auto"/>
            </w:tcBorders>
          </w:tcPr>
          <w:p w14:paraId="6213E203" w14:textId="77777777" w:rsidR="00957F7B" w:rsidRPr="00CF71AC" w:rsidRDefault="00957F7B" w:rsidP="0068474E">
            <w:pPr>
              <w:rPr>
                <w:rFonts w:ascii="Open Sans" w:hAnsi="Open Sans" w:cs="Open Sans"/>
                <w:sz w:val="18"/>
                <w:szCs w:val="18"/>
              </w:rPr>
            </w:pPr>
            <w:r w:rsidRPr="00CF71AC">
              <w:rPr>
                <w:rFonts w:ascii="Open Sans" w:hAnsi="Open Sans" w:cs="Open Sans"/>
                <w:sz w:val="18"/>
                <w:szCs w:val="18"/>
              </w:rPr>
              <w:t xml:space="preserve">Mean age of participants </w:t>
            </w:r>
          </w:p>
          <w:p w14:paraId="2FD27C23" w14:textId="77777777" w:rsidR="00957F7B" w:rsidRPr="00CF71AC" w:rsidRDefault="00957F7B" w:rsidP="00957F7B">
            <w:pPr>
              <w:numPr>
                <w:ilvl w:val="0"/>
                <w:numId w:val="17"/>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&lt; 18 years </w:t>
            </w:r>
          </w:p>
          <w:p w14:paraId="38F10589" w14:textId="77777777" w:rsidR="00957F7B" w:rsidRPr="00CF71AC" w:rsidRDefault="00957F7B" w:rsidP="00957F7B">
            <w:pPr>
              <w:numPr>
                <w:ilvl w:val="0"/>
                <w:numId w:val="17"/>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18-25 </w:t>
            </w:r>
            <w:r w:rsidRPr="00CF71AC">
              <w:rPr>
                <w:rFonts w:ascii="Open Sans" w:hAnsi="Open Sans" w:cs="Open Sans"/>
                <w:color w:val="000000"/>
                <w:sz w:val="18"/>
                <w:szCs w:val="18"/>
                <w:vertAlign w:val="superscript"/>
              </w:rPr>
              <w:t>1, 5, 6, 7, 11, 12, 16, 27</w:t>
            </w:r>
          </w:p>
          <w:p w14:paraId="116E22CD" w14:textId="77777777" w:rsidR="00957F7B" w:rsidRPr="00CF71AC" w:rsidRDefault="00957F7B" w:rsidP="00957F7B">
            <w:pPr>
              <w:numPr>
                <w:ilvl w:val="0"/>
                <w:numId w:val="17"/>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 xml:space="preserve">26-40 </w:t>
            </w:r>
            <w:r w:rsidRPr="00CF71AC">
              <w:rPr>
                <w:rFonts w:ascii="Open Sans" w:hAnsi="Open Sans" w:cs="Open Sans"/>
                <w:color w:val="000000"/>
                <w:sz w:val="18"/>
                <w:szCs w:val="18"/>
                <w:vertAlign w:val="superscript"/>
              </w:rPr>
              <w:t>2, 3, 4, 8, 9, 10, 13, 14, 15, 17, 18, 19, 20, 21, 22, 23, 24, 25, 26</w:t>
            </w:r>
          </w:p>
          <w:p w14:paraId="4939D7A2" w14:textId="77777777" w:rsidR="00957F7B" w:rsidRPr="00CF71AC" w:rsidRDefault="00957F7B" w:rsidP="00957F7B">
            <w:pPr>
              <w:numPr>
                <w:ilvl w:val="0"/>
                <w:numId w:val="17"/>
              </w:numPr>
              <w:pBdr>
                <w:top w:val="nil"/>
                <w:left w:val="nil"/>
                <w:bottom w:val="nil"/>
                <w:right w:val="nil"/>
                <w:between w:val="nil"/>
              </w:pBdr>
              <w:spacing w:line="240" w:lineRule="auto"/>
              <w:rPr>
                <w:rFonts w:ascii="Open Sans" w:hAnsi="Open Sans" w:cs="Open Sans"/>
                <w:color w:val="000000"/>
                <w:sz w:val="18"/>
                <w:szCs w:val="18"/>
              </w:rPr>
            </w:pPr>
            <w:r w:rsidRPr="00CF71AC">
              <w:rPr>
                <w:rFonts w:ascii="Open Sans" w:hAnsi="Open Sans" w:cs="Open Sans"/>
                <w:color w:val="000000"/>
                <w:sz w:val="18"/>
                <w:szCs w:val="18"/>
              </w:rPr>
              <w:t>41+</w:t>
            </w:r>
          </w:p>
        </w:tc>
        <w:tc>
          <w:tcPr>
            <w:tcW w:w="3695" w:type="dxa"/>
            <w:tcBorders>
              <w:bottom w:val="single" w:sz="4" w:space="0" w:color="auto"/>
            </w:tcBorders>
          </w:tcPr>
          <w:p w14:paraId="4B122E6E" w14:textId="29BF092F" w:rsidR="00957F7B" w:rsidRPr="00CF71AC" w:rsidRDefault="00957F7B" w:rsidP="0068474E">
            <w:pPr>
              <w:rPr>
                <w:rFonts w:ascii="Open Sans" w:hAnsi="Open Sans" w:cs="Open Sans"/>
                <w:sz w:val="18"/>
                <w:szCs w:val="18"/>
              </w:rPr>
            </w:pPr>
          </w:p>
          <w:p w14:paraId="138BFDDE" w14:textId="2E61ECE1"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0 (0)</w:t>
            </w:r>
          </w:p>
          <w:p w14:paraId="7C96E132" w14:textId="76922250"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8 (29.6)</w:t>
            </w:r>
          </w:p>
          <w:p w14:paraId="434A3A2B" w14:textId="412EBEA3"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19 (70.4)</w:t>
            </w:r>
          </w:p>
          <w:p w14:paraId="11A658F8" w14:textId="46B72A2A" w:rsidR="00957F7B" w:rsidRPr="00CF71AC" w:rsidRDefault="00957F7B" w:rsidP="0068474E">
            <w:pPr>
              <w:pBdr>
                <w:top w:val="nil"/>
                <w:left w:val="nil"/>
                <w:bottom w:val="nil"/>
                <w:right w:val="nil"/>
                <w:between w:val="nil"/>
              </w:pBdr>
              <w:rPr>
                <w:rFonts w:ascii="Open Sans" w:hAnsi="Open Sans" w:cs="Open Sans"/>
                <w:color w:val="000000"/>
                <w:sz w:val="18"/>
                <w:szCs w:val="18"/>
              </w:rPr>
            </w:pPr>
          </w:p>
          <w:p w14:paraId="35AFD14D" w14:textId="77777777" w:rsidR="00957F7B" w:rsidRPr="00CF71AC" w:rsidRDefault="00957F7B" w:rsidP="0068474E">
            <w:pPr>
              <w:pBdr>
                <w:top w:val="nil"/>
                <w:left w:val="nil"/>
                <w:bottom w:val="nil"/>
                <w:right w:val="nil"/>
                <w:between w:val="nil"/>
              </w:pBdr>
              <w:rPr>
                <w:rFonts w:ascii="Open Sans" w:hAnsi="Open Sans" w:cs="Open Sans"/>
                <w:color w:val="000000"/>
                <w:sz w:val="18"/>
                <w:szCs w:val="18"/>
              </w:rPr>
            </w:pPr>
            <w:r w:rsidRPr="00CF71AC">
              <w:rPr>
                <w:rFonts w:ascii="Open Sans" w:hAnsi="Open Sans" w:cs="Open Sans"/>
                <w:color w:val="000000"/>
                <w:sz w:val="18"/>
                <w:szCs w:val="18"/>
              </w:rPr>
              <w:t>0 (0)</w:t>
            </w:r>
          </w:p>
        </w:tc>
      </w:tr>
    </w:tbl>
    <w:p w14:paraId="74E964BC" w14:textId="66745A05" w:rsidR="00957F7B" w:rsidRDefault="00D80FEB" w:rsidP="00FD2263">
      <w:pPr>
        <w:spacing w:line="480" w:lineRule="auto"/>
        <w:rPr>
          <w:b/>
          <w:bCs/>
          <w:iCs/>
          <w:color w:val="000000"/>
        </w:rPr>
      </w:pPr>
      <w:r>
        <w:rPr>
          <w:noProof/>
        </w:rPr>
        <mc:AlternateContent>
          <mc:Choice Requires="wps">
            <w:drawing>
              <wp:anchor distT="0" distB="0" distL="114300" distR="114300" simplePos="0" relativeHeight="251692032" behindDoc="0" locked="0" layoutInCell="1" hidden="0" allowOverlap="1" wp14:anchorId="0751F659" wp14:editId="4CEA0C84">
                <wp:simplePos x="0" y="0"/>
                <wp:positionH relativeFrom="margin">
                  <wp:posOffset>-635</wp:posOffset>
                </wp:positionH>
                <wp:positionV relativeFrom="paragraph">
                  <wp:posOffset>107950</wp:posOffset>
                </wp:positionV>
                <wp:extent cx="5679440" cy="1685109"/>
                <wp:effectExtent l="0" t="0" r="0" b="0"/>
                <wp:wrapNone/>
                <wp:docPr id="1119453947" name="Rectangle 1119453947"/>
                <wp:cNvGraphicFramePr/>
                <a:graphic xmlns:a="http://schemas.openxmlformats.org/drawingml/2006/main">
                  <a:graphicData uri="http://schemas.microsoft.com/office/word/2010/wordprocessingShape">
                    <wps:wsp>
                      <wps:cNvSpPr/>
                      <wps:spPr>
                        <a:xfrm>
                          <a:off x="0" y="0"/>
                          <a:ext cx="5679440" cy="1685109"/>
                        </a:xfrm>
                        <a:prstGeom prst="rect">
                          <a:avLst/>
                        </a:prstGeom>
                        <a:solidFill>
                          <a:schemeClr val="bg1"/>
                        </a:solidFill>
                        <a:ln>
                          <a:noFill/>
                        </a:ln>
                      </wps:spPr>
                      <wps:txbx>
                        <w:txbxContent>
                          <w:p w14:paraId="355CE3E2" w14:textId="77777777" w:rsidR="00957F7B" w:rsidRPr="002464B4" w:rsidRDefault="00957F7B" w:rsidP="00957F7B">
                            <w:pPr>
                              <w:spacing w:line="277" w:lineRule="auto"/>
                              <w:textDirection w:val="btLr"/>
                              <w:rPr>
                                <w:rFonts w:ascii="Open Sans" w:hAnsi="Open Sans" w:cs="Open Sans"/>
                                <w:sz w:val="20"/>
                                <w:szCs w:val="20"/>
                              </w:rPr>
                            </w:pPr>
                            <w:r w:rsidRPr="002464B4">
                              <w:rPr>
                                <w:rFonts w:ascii="Open Sans" w:hAnsi="Open Sans" w:cs="Open Sans"/>
                                <w:b/>
                                <w:i/>
                                <w:color w:val="000000"/>
                                <w:sz w:val="18"/>
                                <w:szCs w:val="20"/>
                              </w:rPr>
                              <w:t>Note.</w:t>
                            </w:r>
                            <w:r w:rsidRPr="002464B4">
                              <w:rPr>
                                <w:rFonts w:ascii="Open Sans" w:hAnsi="Open Sans" w:cs="Open Sans"/>
                                <w:i/>
                                <w:color w:val="000000"/>
                                <w:sz w:val="18"/>
                                <w:szCs w:val="20"/>
                              </w:rPr>
                              <w:t xml:space="preserve"> </w:t>
                            </w:r>
                            <w:r w:rsidRPr="002464B4">
                              <w:rPr>
                                <w:rFonts w:ascii="Open Sans" w:hAnsi="Open Sans" w:cs="Open Sans"/>
                                <w:color w:val="000000"/>
                                <w:sz w:val="18"/>
                                <w:szCs w:val="20"/>
                              </w:rPr>
                              <w:t xml:space="preserve">k = number of sample populations; 1 = Albertus et al. (2005); 2 = Ansdell et al. (2018); 3 = </w:t>
                            </w:r>
                            <w:proofErr w:type="spellStart"/>
                            <w:r w:rsidRPr="002464B4">
                              <w:rPr>
                                <w:rFonts w:ascii="Open Sans" w:hAnsi="Open Sans" w:cs="Open Sans"/>
                                <w:color w:val="000000"/>
                                <w:sz w:val="18"/>
                                <w:szCs w:val="20"/>
                              </w:rPr>
                              <w:t>Beedie</w:t>
                            </w:r>
                            <w:proofErr w:type="spellEnd"/>
                            <w:r w:rsidRPr="002464B4">
                              <w:rPr>
                                <w:rFonts w:ascii="Open Sans" w:hAnsi="Open Sans" w:cs="Open Sans"/>
                                <w:color w:val="000000"/>
                                <w:sz w:val="18"/>
                                <w:szCs w:val="20"/>
                              </w:rPr>
                              <w:t xml:space="preserve"> et al. (2012); 4 = Brick et al. (2019); 5 = Corbett et al. (2012); 6 = </w:t>
                            </w:r>
                            <w:proofErr w:type="spellStart"/>
                            <w:r w:rsidRPr="002464B4">
                              <w:rPr>
                                <w:rFonts w:ascii="Open Sans" w:hAnsi="Open Sans" w:cs="Open Sans"/>
                                <w:color w:val="000000"/>
                                <w:sz w:val="18"/>
                                <w:szCs w:val="20"/>
                              </w:rPr>
                              <w:t>Ducrocq</w:t>
                            </w:r>
                            <w:proofErr w:type="spellEnd"/>
                            <w:r w:rsidRPr="002464B4">
                              <w:rPr>
                                <w:rFonts w:ascii="Open Sans" w:hAnsi="Open Sans" w:cs="Open Sans"/>
                                <w:color w:val="000000"/>
                                <w:sz w:val="18"/>
                                <w:szCs w:val="20"/>
                              </w:rPr>
                              <w:t xml:space="preserve"> et al. (2017); 7 = Faulkner et al. (2010); 8 = Jones et al. (2016a); 9 = Jones et al. (2016b); 10 = Micklewright et al. (2009); 11 = Morton(2009); 12 = Nikolopoulos et al. (2001); 13 = Parry et al. (2012); 14 = Paterson &amp; Marino (2004); 15 = Puleo &amp; Abraham (2018); 16 = Shei et al. (2016); 17 = Stone et al. (2017); 18 = Stone et al. (2012); 19 = Taylor &amp; Smith (2014); 20 = Taylor &amp; Smith (2017); 21 = Terra et al. (2021); 22 = Thomas &amp; </w:t>
                            </w:r>
                            <w:proofErr w:type="spellStart"/>
                            <w:r w:rsidRPr="002464B4">
                              <w:rPr>
                                <w:rFonts w:ascii="Open Sans" w:hAnsi="Open Sans" w:cs="Open Sans"/>
                                <w:color w:val="000000"/>
                                <w:sz w:val="18"/>
                                <w:szCs w:val="20"/>
                              </w:rPr>
                              <w:t>Renfree</w:t>
                            </w:r>
                            <w:proofErr w:type="spellEnd"/>
                            <w:r w:rsidRPr="002464B4">
                              <w:rPr>
                                <w:rFonts w:ascii="Open Sans" w:hAnsi="Open Sans" w:cs="Open Sans"/>
                                <w:color w:val="000000"/>
                                <w:sz w:val="18"/>
                                <w:szCs w:val="20"/>
                              </w:rPr>
                              <w:t xml:space="preserve"> (2010); 23 = Waldron et al. (2014); 24 = Williams et al. (2015); 25 = Williams et al. (2016); 26 = Wilson et al. (2012); 27 = Wingfield et al. (2019).</w:t>
                            </w:r>
                          </w:p>
                          <w:p w14:paraId="479F1A43" w14:textId="77777777" w:rsidR="00957F7B" w:rsidRDefault="00957F7B" w:rsidP="00957F7B">
                            <w:pPr>
                              <w:spacing w:line="277" w:lineRule="auto"/>
                              <w:textDirection w:val="btLr"/>
                            </w:pPr>
                          </w:p>
                          <w:p w14:paraId="3DBF48EB" w14:textId="77777777" w:rsidR="00957F7B" w:rsidRDefault="00957F7B" w:rsidP="00957F7B">
                            <w:pPr>
                              <w:spacing w:line="277" w:lineRule="auto"/>
                              <w:textDirection w:val="btLr"/>
                            </w:pPr>
                          </w:p>
                        </w:txbxContent>
                      </wps:txbx>
                      <wps:bodyPr spcFirstLastPara="1" wrap="square" lIns="91425" tIns="91425"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51F659" id="Rectangle 1119453947" o:spid="_x0000_s1043" style="position:absolute;margin-left:-.05pt;margin-top:8.5pt;width:447.2pt;height:132.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" fillcolor="white [3212]" stroked="f">
                <v:textbox inset="2.53958mm,2.53958mm,2.53958mm,1.2694mm">
                  <w:txbxContent>
                    <w:p w14:paraId="355CE3E2" w14:textId="77777777" w:rsidR="00957F7B" w:rsidRPr="002464B4" w:rsidRDefault="00957F7B" w:rsidP="00957F7B">
                      <w:pPr>
                        <w:spacing w:line="277" w:lineRule="auto"/>
                        <w:textDirection w:val="btLr"/>
                        <w:rPr>
                          <w:rFonts w:ascii="Open Sans" w:hAnsi="Open Sans" w:cs="Open Sans"/>
                          <w:sz w:val="20"/>
                          <w:szCs w:val="20"/>
                        </w:rPr>
                      </w:pPr>
                      <w:r w:rsidRPr="002464B4">
                        <w:rPr>
                          <w:rFonts w:ascii="Open Sans" w:hAnsi="Open Sans" w:cs="Open Sans"/>
                          <w:b/>
                          <w:i/>
                          <w:color w:val="000000"/>
                          <w:sz w:val="18"/>
                          <w:szCs w:val="20"/>
                        </w:rPr>
                        <w:t>Note.</w:t>
                      </w:r>
                      <w:r w:rsidRPr="002464B4">
                        <w:rPr>
                          <w:rFonts w:ascii="Open Sans" w:hAnsi="Open Sans" w:cs="Open Sans"/>
                          <w:i/>
                          <w:color w:val="000000"/>
                          <w:sz w:val="18"/>
                          <w:szCs w:val="20"/>
                        </w:rPr>
                        <w:t xml:space="preserve"> </w:t>
                      </w:r>
                      <w:r w:rsidRPr="002464B4">
                        <w:rPr>
                          <w:rFonts w:ascii="Open Sans" w:hAnsi="Open Sans" w:cs="Open Sans"/>
                          <w:color w:val="000000"/>
                          <w:sz w:val="18"/>
                          <w:szCs w:val="20"/>
                        </w:rPr>
                        <w:t xml:space="preserve">k = number of sample populations; 1 = Albertus et al. (2005); 2 = Ansdell et al. (2018); 3 = </w:t>
                      </w:r>
                      <w:proofErr w:type="spellStart"/>
                      <w:r w:rsidRPr="002464B4">
                        <w:rPr>
                          <w:rFonts w:ascii="Open Sans" w:hAnsi="Open Sans" w:cs="Open Sans"/>
                          <w:color w:val="000000"/>
                          <w:sz w:val="18"/>
                          <w:szCs w:val="20"/>
                        </w:rPr>
                        <w:t>Beedie</w:t>
                      </w:r>
                      <w:proofErr w:type="spellEnd"/>
                      <w:r w:rsidRPr="002464B4">
                        <w:rPr>
                          <w:rFonts w:ascii="Open Sans" w:hAnsi="Open Sans" w:cs="Open Sans"/>
                          <w:color w:val="000000"/>
                          <w:sz w:val="18"/>
                          <w:szCs w:val="20"/>
                        </w:rPr>
                        <w:t xml:space="preserve"> et al. (2012); 4 = Brick et al. (2019); 5 = Corbett et al. (2012); 6 = </w:t>
                      </w:r>
                      <w:proofErr w:type="spellStart"/>
                      <w:r w:rsidRPr="002464B4">
                        <w:rPr>
                          <w:rFonts w:ascii="Open Sans" w:hAnsi="Open Sans" w:cs="Open Sans"/>
                          <w:color w:val="000000"/>
                          <w:sz w:val="18"/>
                          <w:szCs w:val="20"/>
                        </w:rPr>
                        <w:t>Ducrocq</w:t>
                      </w:r>
                      <w:proofErr w:type="spellEnd"/>
                      <w:r w:rsidRPr="002464B4">
                        <w:rPr>
                          <w:rFonts w:ascii="Open Sans" w:hAnsi="Open Sans" w:cs="Open Sans"/>
                          <w:color w:val="000000"/>
                          <w:sz w:val="18"/>
                          <w:szCs w:val="20"/>
                        </w:rPr>
                        <w:t xml:space="preserve"> et al. (2017); 7 = Faulkner et al. (2010); 8 = Jones et al. (2016a); 9 = Jones et al. (2016b); 10 = Micklewright et al. (2009); 11 = Morton(2009); 12 = Nikolopoulos et al. (2001); 13 = Parry et al. (2012); 14 = Paterson &amp; Marino (2004); 15 = Puleo &amp; Abraham (2018); 16 = Shei et al. (2016); 17 = Stone et al. (2017); 18 = Stone et al. (2012); 19 = Taylor &amp; Smith (2014); 20 = Taylor &amp; Smith (2017); 21 = Terra et al. (2021); 22 = Thomas &amp; </w:t>
                      </w:r>
                      <w:proofErr w:type="spellStart"/>
                      <w:r w:rsidRPr="002464B4">
                        <w:rPr>
                          <w:rFonts w:ascii="Open Sans" w:hAnsi="Open Sans" w:cs="Open Sans"/>
                          <w:color w:val="000000"/>
                          <w:sz w:val="18"/>
                          <w:szCs w:val="20"/>
                        </w:rPr>
                        <w:t>Renfree</w:t>
                      </w:r>
                      <w:proofErr w:type="spellEnd"/>
                      <w:r w:rsidRPr="002464B4">
                        <w:rPr>
                          <w:rFonts w:ascii="Open Sans" w:hAnsi="Open Sans" w:cs="Open Sans"/>
                          <w:color w:val="000000"/>
                          <w:sz w:val="18"/>
                          <w:szCs w:val="20"/>
                        </w:rPr>
                        <w:t xml:space="preserve"> (2010); 23 = Waldron et al. (2014); 24 = Williams et al. (2015); 25 = Williams et al. (2016); 26 = Wilson et al. (2012); 27 = Wingfield et al. (2019).</w:t>
                      </w:r>
                    </w:p>
                    <w:p w14:paraId="479F1A43" w14:textId="77777777" w:rsidR="00957F7B" w:rsidRDefault="00957F7B" w:rsidP="00957F7B">
                      <w:pPr>
                        <w:spacing w:line="277" w:lineRule="auto"/>
                        <w:textDirection w:val="btLr"/>
                      </w:pPr>
                    </w:p>
                    <w:p w14:paraId="3DBF48EB" w14:textId="77777777" w:rsidR="00957F7B" w:rsidRDefault="00957F7B" w:rsidP="00957F7B">
                      <w:pPr>
                        <w:spacing w:line="277" w:lineRule="auto"/>
                        <w:textDirection w:val="btLr"/>
                      </w:pPr>
                    </w:p>
                  </w:txbxContent>
                </v:textbox>
                <w10:wrap anchorx="margin"/>
              </v:rect>
            </w:pict>
          </mc:Fallback>
        </mc:AlternateContent>
      </w:r>
    </w:p>
    <w:p w14:paraId="179E603A" w14:textId="77777777" w:rsidR="00D80FEB" w:rsidRDefault="00D80FEB">
      <w:pPr>
        <w:rPr>
          <w:b/>
          <w:bCs/>
          <w:iCs/>
          <w:color w:val="000000"/>
        </w:rPr>
      </w:pPr>
      <w:r>
        <w:rPr>
          <w:b/>
          <w:bCs/>
          <w:iCs/>
          <w:color w:val="000000"/>
        </w:rPr>
        <w:br w:type="page"/>
      </w:r>
    </w:p>
    <w:p w14:paraId="50DA7DCD" w14:textId="174044DC" w:rsidR="00FD2263" w:rsidRPr="00FE03CD" w:rsidRDefault="00FD2263" w:rsidP="00FD2263">
      <w:pPr>
        <w:spacing w:line="480" w:lineRule="auto"/>
        <w:rPr>
          <w:b/>
          <w:bCs/>
          <w:iCs/>
          <w:color w:val="000000"/>
        </w:rPr>
      </w:pPr>
      <w:r w:rsidRPr="00FE03CD">
        <w:rPr>
          <w:b/>
          <w:bCs/>
          <w:iCs/>
          <w:color w:val="000000"/>
        </w:rPr>
        <w:lastRenderedPageBreak/>
        <w:t xml:space="preserve">Figure S1. </w:t>
      </w:r>
    </w:p>
    <w:p w14:paraId="69190EDE" w14:textId="77777777" w:rsidR="00FD2263" w:rsidRPr="00FE03CD" w:rsidRDefault="00FD2263" w:rsidP="00FD2263">
      <w:pPr>
        <w:spacing w:line="480" w:lineRule="auto"/>
      </w:pPr>
      <w:r w:rsidRPr="00FE03CD">
        <w:rPr>
          <w:i/>
          <w:color w:val="000000"/>
        </w:rPr>
        <w:t>Types of Deceptive Feedback in the Systematic Review</w:t>
      </w:r>
    </w:p>
    <w:p w14:paraId="015C3BFC" w14:textId="77777777" w:rsidR="00FD2263" w:rsidRPr="00FE03CD" w:rsidRDefault="00FD2263" w:rsidP="00FD2263">
      <w:pPr>
        <w:spacing w:line="480" w:lineRule="auto"/>
      </w:pPr>
      <w:r w:rsidRPr="00FE03CD">
        <w:rPr>
          <w:noProof/>
        </w:rPr>
        <w:drawing>
          <wp:inline distT="0" distB="0" distL="0" distR="0" wp14:anchorId="1A4E548B" wp14:editId="4A0E194F">
            <wp:extent cx="4500216" cy="4178522"/>
            <wp:effectExtent l="0" t="0" r="0" b="0"/>
            <wp:docPr id="813151844" name="Chart 1">
              <a:extLst xmlns:a="http://schemas.openxmlformats.org/drawingml/2006/main">
                <a:ext uri="{FF2B5EF4-FFF2-40B4-BE49-F238E27FC236}">
                  <a16:creationId xmlns:a16="http://schemas.microsoft.com/office/drawing/2014/main" id="{D4361BC5-80E6-6C42-A441-592448153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A75E426" w14:textId="77777777" w:rsidR="00FD2263" w:rsidRPr="00FE03CD" w:rsidRDefault="00FD2263" w:rsidP="00FD2263">
      <w:pPr>
        <w:spacing w:line="480" w:lineRule="auto"/>
      </w:pPr>
    </w:p>
    <w:p w14:paraId="27BE6916" w14:textId="77777777" w:rsidR="00FD2263" w:rsidRPr="00FE03CD" w:rsidRDefault="00FD2263" w:rsidP="00FD2263">
      <w:pPr>
        <w:spacing w:line="480" w:lineRule="auto"/>
      </w:pPr>
    </w:p>
    <w:p w14:paraId="4ED249C8" w14:textId="77777777" w:rsidR="00FD2263" w:rsidRPr="00FE03CD" w:rsidRDefault="00FD2263" w:rsidP="00FD2263">
      <w:pPr>
        <w:spacing w:line="480" w:lineRule="auto"/>
      </w:pPr>
    </w:p>
    <w:p w14:paraId="746560DC" w14:textId="77777777" w:rsidR="00FD2263" w:rsidRPr="00FE03CD" w:rsidRDefault="00FD2263" w:rsidP="00FD2263">
      <w:pPr>
        <w:spacing w:line="480" w:lineRule="auto"/>
      </w:pPr>
    </w:p>
    <w:p w14:paraId="7041C4A4" w14:textId="77777777" w:rsidR="00FD2263" w:rsidRPr="00FE03CD" w:rsidRDefault="00FD2263" w:rsidP="00FD2263">
      <w:pPr>
        <w:spacing w:line="480" w:lineRule="auto"/>
        <w:rPr>
          <w:sz w:val="20"/>
          <w:szCs w:val="20"/>
        </w:rPr>
      </w:pPr>
    </w:p>
    <w:p w14:paraId="52F0EDB2" w14:textId="77777777" w:rsidR="00FA543C" w:rsidRDefault="00FA543C" w:rsidP="00FD2263">
      <w:pPr>
        <w:spacing w:line="480" w:lineRule="auto"/>
        <w:rPr>
          <w:sz w:val="20"/>
          <w:szCs w:val="20"/>
        </w:rPr>
      </w:pPr>
    </w:p>
    <w:p w14:paraId="5DFB5D87" w14:textId="77777777" w:rsidR="00D80FEB" w:rsidRDefault="00D80FEB">
      <w:pPr>
        <w:rPr>
          <w:b/>
          <w:bCs/>
        </w:rPr>
      </w:pPr>
      <w:r>
        <w:rPr>
          <w:b/>
          <w:bCs/>
        </w:rPr>
        <w:br w:type="page"/>
      </w:r>
    </w:p>
    <w:p w14:paraId="18982B16" w14:textId="2B685E6E" w:rsidR="00FD2263" w:rsidRPr="00FE03CD" w:rsidRDefault="00FD2263" w:rsidP="00FD2263">
      <w:pPr>
        <w:spacing w:line="480" w:lineRule="auto"/>
        <w:rPr>
          <w:b/>
          <w:bCs/>
        </w:rPr>
      </w:pPr>
      <w:r w:rsidRPr="00FE03CD">
        <w:rPr>
          <w:b/>
          <w:bCs/>
        </w:rPr>
        <w:lastRenderedPageBreak/>
        <w:t>Figure S2.</w:t>
      </w:r>
    </w:p>
    <w:p w14:paraId="20B9BA32" w14:textId="77777777" w:rsidR="00FD2263" w:rsidRPr="00FE03CD" w:rsidRDefault="00FD2263" w:rsidP="00FD2263">
      <w:pPr>
        <w:spacing w:line="480" w:lineRule="auto"/>
        <w:rPr>
          <w:i/>
          <w:iCs/>
        </w:rPr>
      </w:pPr>
      <w:r w:rsidRPr="00FE03CD">
        <w:rPr>
          <w:i/>
          <w:iCs/>
        </w:rPr>
        <w:t>Percentages of Deception Across Studies</w:t>
      </w:r>
    </w:p>
    <w:p w14:paraId="1028C36B" w14:textId="77777777" w:rsidR="00FD2263" w:rsidRPr="00FE03CD" w:rsidRDefault="00FD2263" w:rsidP="00FD2263">
      <w:pPr>
        <w:spacing w:line="480" w:lineRule="auto"/>
      </w:pPr>
      <w:r w:rsidRPr="00FE03CD">
        <w:rPr>
          <w:noProof/>
        </w:rPr>
        <w:drawing>
          <wp:inline distT="0" distB="0" distL="0" distR="0" wp14:anchorId="19EDCA1D" wp14:editId="526F68EA">
            <wp:extent cx="5943600" cy="3315335"/>
            <wp:effectExtent l="0" t="0" r="0" b="0"/>
            <wp:docPr id="1097069428" name="Chart 1">
              <a:extLst xmlns:a="http://schemas.openxmlformats.org/drawingml/2006/main">
                <a:ext uri="{FF2B5EF4-FFF2-40B4-BE49-F238E27FC236}">
                  <a16:creationId xmlns:a16="http://schemas.microsoft.com/office/drawing/2014/main" id="{86A3D859-0A99-D5DF-AC2F-7A959FC94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FE03CD">
        <w:rPr>
          <w:noProof/>
        </w:rPr>
        <w:t xml:space="preserve"> </w:t>
      </w:r>
    </w:p>
    <w:p w14:paraId="06DD9CA4" w14:textId="77777777" w:rsidR="00FD2263" w:rsidRDefault="00FD2263" w:rsidP="00FD2263">
      <w:pPr>
        <w:spacing w:line="480" w:lineRule="auto"/>
        <w:rPr>
          <w:color w:val="000000" w:themeColor="text1"/>
        </w:rPr>
      </w:pPr>
      <w:r w:rsidRPr="00D85CBE">
        <w:rPr>
          <w:i/>
          <w:iCs/>
          <w:color w:val="000000" w:themeColor="text1"/>
        </w:rPr>
        <w:t>Note.</w:t>
      </w:r>
      <w:r w:rsidRPr="00D85CBE">
        <w:rPr>
          <w:color w:val="000000" w:themeColor="text1"/>
        </w:rPr>
        <w:t xml:space="preserve"> Some studies used more than one type of deception </w:t>
      </w:r>
    </w:p>
    <w:p w14:paraId="7ECEFEF7" w14:textId="77777777" w:rsidR="00FD2263" w:rsidRDefault="00FD2263" w:rsidP="00FD2263">
      <w:pPr>
        <w:spacing w:line="480" w:lineRule="auto"/>
        <w:rPr>
          <w:color w:val="000000" w:themeColor="text1"/>
        </w:rPr>
      </w:pPr>
    </w:p>
    <w:p w14:paraId="66183D31" w14:textId="77777777" w:rsidR="00FD2263" w:rsidRPr="00B21D41" w:rsidRDefault="00FD2263" w:rsidP="00FD2263">
      <w:pPr>
        <w:spacing w:line="480" w:lineRule="auto"/>
        <w:rPr>
          <w:color w:val="000000" w:themeColor="text1"/>
        </w:rPr>
      </w:pPr>
    </w:p>
    <w:p w14:paraId="4AF07D8E" w14:textId="77777777" w:rsidR="00FD2263" w:rsidRDefault="00FD2263" w:rsidP="00FD2263"/>
    <w:p w14:paraId="070D9AFD" w14:textId="77777777" w:rsidR="00FD2263" w:rsidRDefault="00FD2263" w:rsidP="00FD2263"/>
    <w:p w14:paraId="3409FEDA" w14:textId="77777777" w:rsidR="005F4FD8" w:rsidRDefault="005F4FD8" w:rsidP="00FD2263">
      <w:pPr>
        <w:spacing w:line="480" w:lineRule="auto"/>
      </w:pPr>
    </w:p>
    <w:sectPr w:rsidR="005F4FD8" w:rsidSect="00CB5E71">
      <w:footerReference w:type="default" r:id="rId55"/>
      <w:headerReference w:type="first" r:id="rId56"/>
      <w:footerReference w:type="first" r:id="rId57"/>
      <w:pgSz w:w="12240" w:h="15840"/>
      <w:pgMar w:top="1440" w:right="1440" w:bottom="1440" w:left="1440" w:header="720" w:footer="720" w:gutter="0"/>
      <w:cols w:space="720" w:equalWidth="0">
        <w:col w:w="93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1AB74" w14:textId="77777777" w:rsidR="00A64BDF" w:rsidRDefault="00A64BDF">
      <w:pPr>
        <w:spacing w:line="240" w:lineRule="auto"/>
      </w:pPr>
      <w:r>
        <w:separator/>
      </w:r>
    </w:p>
  </w:endnote>
  <w:endnote w:type="continuationSeparator" w:id="0">
    <w:p w14:paraId="4EDB57B0" w14:textId="77777777" w:rsidR="00A64BDF" w:rsidRDefault="00A64B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F54DF0E-701A-8C45-9010-BB3A06153D12}"/>
    <w:embedBold r:id="rId2" w:fontKey="{BB35E35A-7263-C34E-A705-3438AB5D6C83}"/>
    <w:embedItalic r:id="rId3" w:fontKey="{855405D4-7EB1-0243-9AEE-B3CA7A7F5EDC}"/>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7C231C9A-F1BD-5C43-9957-3D8040FF648D}"/>
  </w:font>
  <w:font w:name="Calibri">
    <w:panose1 w:val="020F0502020204030204"/>
    <w:charset w:val="00"/>
    <w:family w:val="swiss"/>
    <w:pitch w:val="variable"/>
    <w:sig w:usb0="E0002AFF" w:usb1="C000ACFF" w:usb2="00000009" w:usb3="00000000" w:csb0="000001FF" w:csb1="00000000"/>
    <w:embedRegular r:id="rId6" w:fontKey="{34ABDAF7-E31D-804E-883F-53906B080342}"/>
  </w:font>
  <w:font w:name="Wingdings">
    <w:panose1 w:val="05000000000000000000"/>
    <w:charset w:val="4D"/>
    <w:family w:val="decorative"/>
    <w:pitch w:val="variable"/>
    <w:sig w:usb0="00000003" w:usb1="00000000" w:usb2="00000000" w:usb3="00000000" w:csb0="80000001" w:csb1="00000000"/>
    <w:embedRegular r:id="rId7" w:fontKey="{913DAFBA-6DCB-4A42-A146-DD732BC47430}"/>
  </w:font>
  <w:font w:name="Symbol">
    <w:panose1 w:val="05050102010706020507"/>
    <w:charset w:val="02"/>
    <w:family w:val="decorative"/>
    <w:pitch w:val="variable"/>
    <w:sig w:usb0="00000000" w:usb1="10000000" w:usb2="00000000" w:usb3="00000000" w:csb0="80000000" w:csb1="00000000"/>
    <w:embedRegular r:id="rId8" w:fontKey="{7F5524B4-FD59-9F41-8B66-5DAF1D702876}"/>
  </w:font>
  <w:font w:name="Open Sans Light">
    <w:panose1 w:val="020B0306030504020204"/>
    <w:charset w:val="00"/>
    <w:family w:val="swiss"/>
    <w:pitch w:val="variable"/>
    <w:sig w:usb0="E00002EF" w:usb1="4000205B" w:usb2="00000028" w:usb3="00000000" w:csb0="0000019F" w:csb1="00000000"/>
    <w:embedRegular r:id="rId9" w:fontKey="{7A42E098-EF29-654B-AAB8-BB6797E08E54}"/>
    <w:embedBold r:id="rId10" w:fontKey="{63C3E53D-30D7-8C46-8B8F-5A3780228897}"/>
    <w:embedItalic r:id="rId11" w:fontKey="{766D58AF-D1DC-5A4C-A4B7-E7CF21A02DDC}"/>
    <w:embedBoldItalic r:id="rId12" w:fontKey="{869856EA-7830-904B-AE3C-FE5018216963}"/>
  </w:font>
  <w:font w:name="Open Sans">
    <w:panose1 w:val="020B0606030504020204"/>
    <w:charset w:val="00"/>
    <w:family w:val="swiss"/>
    <w:pitch w:val="variable"/>
    <w:sig w:usb0="E00002EF" w:usb1="4000205B" w:usb2="00000028" w:usb3="00000000" w:csb0="0000019F" w:csb1="00000000"/>
    <w:embedRegular r:id="rId13" w:fontKey="{0C4F20E4-F9EC-0740-A7AC-84523A57EEE0}"/>
    <w:embedBold r:id="rId14" w:fontKey="{ED595271-401F-F146-9CEE-0252BC8FBB7C}"/>
    <w:embedItalic r:id="rId15" w:fontKey="{F7DD2D84-3B89-D340-985E-53DCAA664070}"/>
    <w:embedBoldItalic r:id="rId16" w:fontKey="{242F9177-F8AD-6F49-80B1-80951140015F}"/>
  </w:font>
  <w:font w:name="Arial">
    <w:panose1 w:val="020B0604020202020204"/>
    <w:charset w:val="00"/>
    <w:family w:val="swiss"/>
    <w:pitch w:val="variable"/>
    <w:sig w:usb0="E0002AFF" w:usb1="C0007843" w:usb2="00000009" w:usb3="00000000" w:csb0="000001FF" w:csb1="00000000"/>
    <w:embedRegular r:id="rId17" w:fontKey="{6FC3DEB5-227B-314B-8795-0213A0370CBA}"/>
  </w:font>
  <w:font w:name="Palatino">
    <w:altName w:val="Palatino Linotype"/>
    <w:panose1 w:val="00000000000000000000"/>
    <w:charset w:val="4D"/>
    <w:family w:val="auto"/>
    <w:pitch w:val="variable"/>
    <w:sig w:usb0="A00002FF" w:usb1="7800205A" w:usb2="14600000" w:usb3="00000000" w:csb0="00000193"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Gungsuh">
    <w:panose1 w:val="02030600000101010101"/>
    <w:charset w:val="81"/>
    <w:family w:val="roman"/>
    <w:pitch w:val="variable"/>
    <w:sig w:usb0="B00002AF" w:usb1="69D77CFB" w:usb2="00000030" w:usb3="00000000" w:csb0="0008009F" w:csb1="00000000"/>
  </w:font>
  <w:font w:name="-webkit-standard">
    <w:altName w:val="Cambria"/>
    <w:panose1 w:val="020B0604020202020204"/>
    <w:charset w:val="00"/>
    <w:family w:val="roman"/>
    <w:pitch w:val="default"/>
  </w:font>
  <w:font w:name="Times">
    <w:panose1 w:val="020B0604020202020204"/>
    <w:charset w:val="00"/>
    <w:family w:val="roman"/>
    <w:pitch w:val="variable"/>
    <w:sig w:usb0="E0002EFF" w:usb1="C000785B" w:usb2="00000009" w:usb3="00000000" w:csb0="000001FF" w:csb1="00000000"/>
    <w:embedRegular r:id="rId20" w:fontKey="{CDB24791-3387-C34C-9042-0B29DF0346E2}"/>
  </w:font>
  <w:font w:name="Cardo">
    <w:altName w:val="Calibri"/>
    <w:panose1 w:val="020B0604020202020204"/>
    <w:charset w:val="00"/>
    <w:family w:val="auto"/>
    <w:pitch w:val="default"/>
  </w:font>
  <w:font w:name="Apple Color Emoji">
    <w:altName w:val="Calibri"/>
    <w:panose1 w:val="00000000000000000000"/>
    <w:charset w:val="00"/>
    <w:family w:val="auto"/>
    <w:pitch w:val="variable"/>
    <w:sig w:usb0="00000003" w:usb1="18000000" w:usb2="14000000" w:usb3="00000000" w:csb0="00000001" w:csb1="00000000"/>
    <w:embedBold r:id="rId23" w:fontKey="{81F834EB-C38D-6042-A013-2D689397B69B}"/>
  </w:font>
  <w:font w:name="Cambria">
    <w:panose1 w:val="02040503050406030204"/>
    <w:charset w:val="00"/>
    <w:family w:val="roman"/>
    <w:pitch w:val="variable"/>
    <w:sig w:usb0="E00006FF" w:usb1="420024FF" w:usb2="02000000" w:usb3="00000000" w:csb0="0000019F" w:csb1="00000000"/>
    <w:embedRegular r:id="rId24" w:fontKey="{4054A2E9-A425-6848-81E9-6F09816D2B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7617505"/>
      <w:docPartObj>
        <w:docPartGallery w:val="Page Numbers (Bottom of Page)"/>
        <w:docPartUnique/>
      </w:docPartObj>
    </w:sdtPr>
    <w:sdtEndPr>
      <w:rPr>
        <w:noProof/>
      </w:rPr>
    </w:sdtEndPr>
    <w:sdtContent>
      <w:p w14:paraId="7897E6DE" w14:textId="4878F7AE" w:rsidR="00CB5E71" w:rsidRDefault="00CB5E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3FC013" w14:textId="77777777" w:rsidR="00CB5E71" w:rsidRDefault="00CB5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9638001"/>
      <w:docPartObj>
        <w:docPartGallery w:val="Page Numbers (Bottom of Page)"/>
        <w:docPartUnique/>
      </w:docPartObj>
    </w:sdtPr>
    <w:sdtEndPr>
      <w:rPr>
        <w:noProof/>
      </w:rPr>
    </w:sdtEndPr>
    <w:sdtContent>
      <w:p w14:paraId="005DEF27" w14:textId="252AD7F4" w:rsidR="00CB5E71" w:rsidRDefault="00CB5E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483E43" w14:textId="77777777" w:rsidR="00CB5E71" w:rsidRDefault="00CB5E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5784935"/>
      <w:docPartObj>
        <w:docPartGallery w:val="Page Numbers (Bottom of Page)"/>
        <w:docPartUnique/>
      </w:docPartObj>
    </w:sdtPr>
    <w:sdtEndPr>
      <w:rPr>
        <w:noProof/>
      </w:rPr>
    </w:sdtEndPr>
    <w:sdtContent>
      <w:p w14:paraId="37926C30" w14:textId="38447C88" w:rsidR="00CB5E71" w:rsidRDefault="00CB5E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89BFAD" w14:textId="77777777" w:rsidR="005F4FD8" w:rsidRDefault="005F4F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2318" w14:textId="77777777" w:rsidR="005F4FD8" w:rsidRDefault="005F4FD8"/>
  <w:tbl>
    <w:tblPr>
      <w:tblStyle w:val="a3"/>
      <w:tblW w:w="9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95"/>
      <w:gridCol w:w="3555"/>
    </w:tblGrid>
    <w:tr w:rsidR="005F4FD8" w14:paraId="78482AFC" w14:textId="77777777" w:rsidTr="00957F7B">
      <w:trPr>
        <w:trHeight w:val="418"/>
      </w:trPr>
      <w:tc>
        <w:tcPr>
          <w:tcW w:w="5895" w:type="dxa"/>
          <w:shd w:val="clear" w:color="auto" w:fill="auto"/>
          <w:tcMar>
            <w:top w:w="100" w:type="dxa"/>
            <w:left w:w="100" w:type="dxa"/>
            <w:bottom w:w="100" w:type="dxa"/>
            <w:right w:w="100" w:type="dxa"/>
          </w:tcMar>
        </w:tcPr>
        <w:p w14:paraId="2FDA3A1E" w14:textId="6D54FB42" w:rsidR="005F4FD8" w:rsidRDefault="005F4FD8">
          <w:pPr>
            <w:widowControl w:val="0"/>
            <w:spacing w:before="120" w:after="120" w:line="240" w:lineRule="auto"/>
            <w:rPr>
              <w:color w:val="666666"/>
              <w:sz w:val="20"/>
              <w:szCs w:val="20"/>
            </w:rPr>
          </w:pPr>
        </w:p>
      </w:tc>
      <w:tc>
        <w:tcPr>
          <w:tcW w:w="3555" w:type="dxa"/>
          <w:shd w:val="clear" w:color="auto" w:fill="auto"/>
          <w:tcMar>
            <w:top w:w="100" w:type="dxa"/>
            <w:left w:w="100" w:type="dxa"/>
            <w:bottom w:w="100" w:type="dxa"/>
            <w:right w:w="100" w:type="dxa"/>
          </w:tcMar>
        </w:tcPr>
        <w:p w14:paraId="61F4680A" w14:textId="0656DA0D" w:rsidR="005F4FD8" w:rsidRDefault="005F4FD8">
          <w:pPr>
            <w:widowControl w:val="0"/>
            <w:spacing w:before="120" w:after="120" w:line="240" w:lineRule="auto"/>
            <w:ind w:left="120"/>
            <w:rPr>
              <w:color w:val="666666"/>
              <w:sz w:val="20"/>
              <w:szCs w:val="20"/>
            </w:rPr>
          </w:pPr>
        </w:p>
      </w:tc>
    </w:tr>
  </w:tbl>
  <w:p w14:paraId="03A60035" w14:textId="77777777" w:rsidR="005F4FD8" w:rsidRDefault="005F4F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47ACDE" w14:textId="77777777" w:rsidR="00A64BDF" w:rsidRDefault="00A64BDF">
      <w:pPr>
        <w:spacing w:line="240" w:lineRule="auto"/>
      </w:pPr>
      <w:r>
        <w:separator/>
      </w:r>
    </w:p>
  </w:footnote>
  <w:footnote w:type="continuationSeparator" w:id="0">
    <w:p w14:paraId="44103EB6" w14:textId="77777777" w:rsidR="00A64BDF" w:rsidRDefault="00A64B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2"/>
      <w:tblW w:w="9495" w:type="dxa"/>
      <w:tblInd w:w="-19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4799"/>
      <w:gridCol w:w="2525"/>
      <w:gridCol w:w="355"/>
      <w:gridCol w:w="1816"/>
    </w:tblGrid>
    <w:tr w:rsidR="00374040" w14:paraId="07AC2674" w14:textId="77777777" w:rsidTr="00374040">
      <w:trPr>
        <w:trHeight w:val="860"/>
      </w:trPr>
      <w:tc>
        <w:tcPr>
          <w:tcW w:w="4799"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3723E663" w14:textId="77777777" w:rsidR="00374040" w:rsidRDefault="00374040" w:rsidP="00374040">
          <w:pPr>
            <w:widowControl w:val="0"/>
            <w:pBdr>
              <w:top w:val="nil"/>
              <w:left w:val="nil"/>
              <w:bottom w:val="nil"/>
              <w:right w:val="nil"/>
              <w:between w:val="nil"/>
            </w:pBdr>
            <w:spacing w:line="240" w:lineRule="auto"/>
            <w:rPr>
              <w:sz w:val="20"/>
              <w:szCs w:val="20"/>
            </w:rPr>
          </w:pPr>
          <w:r>
            <w:rPr>
              <w:noProof/>
            </w:rPr>
            <w:drawing>
              <wp:inline distT="0" distB="0" distL="0" distR="0" wp14:anchorId="58C80DD5" wp14:editId="0DC79107">
                <wp:extent cx="1209675" cy="279400"/>
                <wp:effectExtent l="0" t="0" r="9525" b="6350"/>
                <wp:docPr id="1850739264" name="image3.png" descr="A green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A green and black text&#10;&#10;Description automatically generated"/>
                        <pic:cNvPicPr preferRelativeResize="0"/>
                      </pic:nvPicPr>
                      <pic:blipFill>
                        <a:blip r:embed="rId1">
                          <a:extLst>
                            <a:ext uri="{28A0092B-C50C-407E-A947-70E740481C1C}">
                              <a14:useLocalDpi xmlns:a14="http://schemas.microsoft.com/office/drawing/2010/main" val="0"/>
                            </a:ext>
                          </a:extLst>
                        </a:blip>
                        <a:srcRect t="15354" b="15354"/>
                        <a:stretch>
                          <a:fillRect/>
                        </a:stretch>
                      </pic:blipFill>
                      <pic:spPr>
                        <a:xfrm>
                          <a:off x="0" y="0"/>
                          <a:ext cx="1209675" cy="279400"/>
                        </a:xfrm>
                        <a:prstGeom prst="rect">
                          <a:avLst/>
                        </a:prstGeom>
                        <a:ln/>
                      </pic:spPr>
                    </pic:pic>
                  </a:graphicData>
                </a:graphic>
              </wp:inline>
            </w:drawing>
          </w:r>
        </w:p>
        <w:p w14:paraId="5CBC98EE" w14:textId="12649139" w:rsidR="00374040" w:rsidRDefault="00374040" w:rsidP="00374040">
          <w:pPr>
            <w:widowControl w:val="0"/>
            <w:pBdr>
              <w:top w:val="nil"/>
              <w:left w:val="nil"/>
              <w:bottom w:val="nil"/>
              <w:right w:val="nil"/>
              <w:between w:val="nil"/>
            </w:pBdr>
            <w:spacing w:line="240" w:lineRule="auto"/>
            <w:rPr>
              <w:sz w:val="20"/>
              <w:szCs w:val="20"/>
            </w:rPr>
          </w:pPr>
          <w:r>
            <w:rPr>
              <w:sz w:val="20"/>
              <w:szCs w:val="20"/>
            </w:rPr>
            <w:t xml:space="preserve">Part of the </w:t>
          </w:r>
          <w:hyperlink r:id="rId2">
            <w:r>
              <w:rPr>
                <w:color w:val="38761D"/>
                <w:sz w:val="20"/>
                <w:szCs w:val="20"/>
                <w:u w:val="single"/>
              </w:rPr>
              <w:t>Society for Transparency, Openness and Replication in Kinesiology</w:t>
            </w:r>
          </w:hyperlink>
          <w:r>
            <w:rPr>
              <w:color w:val="38761D"/>
              <w:sz w:val="20"/>
              <w:szCs w:val="20"/>
            </w:rPr>
            <w:t xml:space="preserve"> </w:t>
          </w:r>
          <w:r>
            <w:rPr>
              <w:sz w:val="20"/>
              <w:szCs w:val="20"/>
            </w:rPr>
            <w:t>(STORK)</w:t>
          </w:r>
        </w:p>
      </w:tc>
      <w:tc>
        <w:tcPr>
          <w:tcW w:w="252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4A43D6AD" w14:textId="77777777" w:rsidR="00374040" w:rsidRDefault="00374040" w:rsidP="00374040">
          <w:pPr>
            <w:widowControl w:val="0"/>
            <w:pBdr>
              <w:top w:val="nil"/>
              <w:left w:val="nil"/>
              <w:bottom w:val="nil"/>
              <w:right w:val="nil"/>
              <w:between w:val="nil"/>
            </w:pBdr>
            <w:spacing w:line="240" w:lineRule="auto"/>
            <w:jc w:val="right"/>
            <w:rPr>
              <w:sz w:val="36"/>
              <w:szCs w:val="36"/>
            </w:rPr>
          </w:pPr>
          <w:r>
            <w:rPr>
              <w:sz w:val="36"/>
              <w:szCs w:val="36"/>
            </w:rPr>
            <w:t>Preprint</w:t>
          </w:r>
        </w:p>
        <w:p w14:paraId="278F7A20" w14:textId="77777777" w:rsidR="00374040" w:rsidRDefault="00374040" w:rsidP="00374040">
          <w:pPr>
            <w:widowControl w:val="0"/>
            <w:pBdr>
              <w:top w:val="nil"/>
              <w:left w:val="nil"/>
              <w:bottom w:val="nil"/>
              <w:right w:val="nil"/>
              <w:between w:val="nil"/>
            </w:pBdr>
            <w:spacing w:line="240" w:lineRule="auto"/>
            <w:jc w:val="right"/>
            <w:rPr>
              <w:sz w:val="16"/>
              <w:szCs w:val="16"/>
            </w:rPr>
          </w:pPr>
          <w:r>
            <w:rPr>
              <w:sz w:val="16"/>
              <w:szCs w:val="16"/>
            </w:rPr>
            <w:t>not peer reviewed</w:t>
          </w:r>
        </w:p>
      </w:tc>
      <w:tc>
        <w:tcPr>
          <w:tcW w:w="3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464CD7D8" w14:textId="77777777" w:rsidR="00374040" w:rsidRDefault="00374040" w:rsidP="00374040">
          <w:pPr>
            <w:widowControl w:val="0"/>
            <w:pBdr>
              <w:top w:val="nil"/>
              <w:left w:val="nil"/>
              <w:bottom w:val="nil"/>
              <w:right w:val="nil"/>
              <w:between w:val="nil"/>
            </w:pBdr>
            <w:spacing w:line="240" w:lineRule="auto"/>
          </w:pPr>
        </w:p>
      </w:tc>
      <w:tc>
        <w:tcPr>
          <w:tcW w:w="1816"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D01587B" w14:textId="77777777" w:rsidR="00374040" w:rsidRDefault="00374040" w:rsidP="00374040">
          <w:pPr>
            <w:widowControl w:val="0"/>
            <w:spacing w:line="240" w:lineRule="auto"/>
          </w:pPr>
          <w:r>
            <w:rPr>
              <w:noProof/>
            </w:rPr>
            <w:drawing>
              <wp:anchor distT="114300" distB="114300" distL="114300" distR="114300" simplePos="0" relativeHeight="251661312" behindDoc="0" locked="0" layoutInCell="1" hidden="0" allowOverlap="1" wp14:anchorId="724BD35B" wp14:editId="61F83222">
                <wp:simplePos x="0" y="0"/>
                <wp:positionH relativeFrom="column">
                  <wp:posOffset>4445</wp:posOffset>
                </wp:positionH>
                <wp:positionV relativeFrom="paragraph">
                  <wp:posOffset>222</wp:posOffset>
                </wp:positionV>
                <wp:extent cx="676275" cy="338138"/>
                <wp:effectExtent l="0" t="0" r="0" b="0"/>
                <wp:wrapSquare wrapText="bothSides" distT="114300" distB="114300" distL="114300" distR="114300"/>
                <wp:docPr id="1850739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676275" cy="338138"/>
                        </a:xfrm>
                        <a:prstGeom prst="rect">
                          <a:avLst/>
                        </a:prstGeom>
                        <a:ln/>
                      </pic:spPr>
                    </pic:pic>
                  </a:graphicData>
                </a:graphic>
                <wp14:sizeRelV relativeFrom="margin">
                  <wp14:pctHeight>0</wp14:pctHeight>
                </wp14:sizeRelV>
              </wp:anchor>
            </w:drawing>
          </w:r>
        </w:p>
      </w:tc>
    </w:tr>
  </w:tbl>
  <w:p w14:paraId="5BBDBD3C" w14:textId="175FC3C8" w:rsidR="00DA34B2" w:rsidRDefault="00DA34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B1CC3" w14:textId="0FB74616" w:rsidR="005F4FD8" w:rsidRDefault="005F4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C4F31"/>
    <w:multiLevelType w:val="hybridMultilevel"/>
    <w:tmpl w:val="C02E54B8"/>
    <w:lvl w:ilvl="0" w:tplc="7646F5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B442D"/>
    <w:multiLevelType w:val="multilevel"/>
    <w:tmpl w:val="58727C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98F290E"/>
    <w:multiLevelType w:val="multilevel"/>
    <w:tmpl w:val="7E3640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BE85A8F"/>
    <w:multiLevelType w:val="hybridMultilevel"/>
    <w:tmpl w:val="B96CD408"/>
    <w:lvl w:ilvl="0" w:tplc="37D0AD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94A3F"/>
    <w:multiLevelType w:val="multilevel"/>
    <w:tmpl w:val="2C44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3A7D4F"/>
    <w:multiLevelType w:val="multilevel"/>
    <w:tmpl w:val="2DFA1A4E"/>
    <w:lvl w:ilvl="0">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C795759"/>
    <w:multiLevelType w:val="multilevel"/>
    <w:tmpl w:val="783E4B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FA6D84"/>
    <w:multiLevelType w:val="multilevel"/>
    <w:tmpl w:val="70665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9C73C3"/>
    <w:multiLevelType w:val="multilevel"/>
    <w:tmpl w:val="A6E8B9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90D4A19"/>
    <w:multiLevelType w:val="multilevel"/>
    <w:tmpl w:val="E13E925E"/>
    <w:lvl w:ilvl="0">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AA428C0"/>
    <w:multiLevelType w:val="hybridMultilevel"/>
    <w:tmpl w:val="2CBCB7E4"/>
    <w:lvl w:ilvl="0" w:tplc="37D0ADA8">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0075E9"/>
    <w:multiLevelType w:val="multilevel"/>
    <w:tmpl w:val="93D029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7064E8F"/>
    <w:multiLevelType w:val="multilevel"/>
    <w:tmpl w:val="036EE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D474A5"/>
    <w:multiLevelType w:val="multilevel"/>
    <w:tmpl w:val="4B44F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D63060"/>
    <w:multiLevelType w:val="multilevel"/>
    <w:tmpl w:val="44502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8A2B26"/>
    <w:multiLevelType w:val="multilevel"/>
    <w:tmpl w:val="FE7C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C2062F"/>
    <w:multiLevelType w:val="multilevel"/>
    <w:tmpl w:val="D6C24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033910">
    <w:abstractNumId w:val="14"/>
  </w:num>
  <w:num w:numId="2" w16cid:durableId="1009024186">
    <w:abstractNumId w:val="16"/>
  </w:num>
  <w:num w:numId="3" w16cid:durableId="1654794769">
    <w:abstractNumId w:val="12"/>
  </w:num>
  <w:num w:numId="4" w16cid:durableId="640695611">
    <w:abstractNumId w:val="1"/>
  </w:num>
  <w:num w:numId="5" w16cid:durableId="643583217">
    <w:abstractNumId w:val="2"/>
  </w:num>
  <w:num w:numId="6" w16cid:durableId="549731314">
    <w:abstractNumId w:val="8"/>
  </w:num>
  <w:num w:numId="7" w16cid:durableId="1346059183">
    <w:abstractNumId w:val="6"/>
  </w:num>
  <w:num w:numId="8" w16cid:durableId="1159418350">
    <w:abstractNumId w:val="11"/>
  </w:num>
  <w:num w:numId="9" w16cid:durableId="544801128">
    <w:abstractNumId w:val="13"/>
  </w:num>
  <w:num w:numId="10" w16cid:durableId="790326837">
    <w:abstractNumId w:val="7"/>
  </w:num>
  <w:num w:numId="11" w16cid:durableId="480736171">
    <w:abstractNumId w:val="0"/>
  </w:num>
  <w:num w:numId="12" w16cid:durableId="1667174389">
    <w:abstractNumId w:val="15"/>
  </w:num>
  <w:num w:numId="13" w16cid:durableId="1253735295">
    <w:abstractNumId w:val="4"/>
  </w:num>
  <w:num w:numId="14" w16cid:durableId="1285649508">
    <w:abstractNumId w:val="9"/>
  </w:num>
  <w:num w:numId="15" w16cid:durableId="1210410838">
    <w:abstractNumId w:val="10"/>
  </w:num>
  <w:num w:numId="16" w16cid:durableId="934636346">
    <w:abstractNumId w:val="5"/>
  </w:num>
  <w:num w:numId="17" w16cid:durableId="1549339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FD8"/>
    <w:rsid w:val="00000416"/>
    <w:rsid w:val="00161E24"/>
    <w:rsid w:val="002464B4"/>
    <w:rsid w:val="0029709B"/>
    <w:rsid w:val="002C26FB"/>
    <w:rsid w:val="00352B14"/>
    <w:rsid w:val="00374040"/>
    <w:rsid w:val="003C542F"/>
    <w:rsid w:val="00404EF9"/>
    <w:rsid w:val="005678AE"/>
    <w:rsid w:val="005F4FD8"/>
    <w:rsid w:val="008230E3"/>
    <w:rsid w:val="009404B5"/>
    <w:rsid w:val="00957F7B"/>
    <w:rsid w:val="00995C36"/>
    <w:rsid w:val="00A33DF9"/>
    <w:rsid w:val="00A64BDF"/>
    <w:rsid w:val="00AC3DE3"/>
    <w:rsid w:val="00BE0E0A"/>
    <w:rsid w:val="00C20A2E"/>
    <w:rsid w:val="00C8279C"/>
    <w:rsid w:val="00CA0D44"/>
    <w:rsid w:val="00CB5E71"/>
    <w:rsid w:val="00D6061D"/>
    <w:rsid w:val="00D72643"/>
    <w:rsid w:val="00D80FEB"/>
    <w:rsid w:val="00DA34B2"/>
    <w:rsid w:val="00F331DE"/>
    <w:rsid w:val="00FA543C"/>
    <w:rsid w:val="00FA75C3"/>
    <w:rsid w:val="00FD2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7594C"/>
  <w15:docId w15:val="{4CF00DDF-A276-0949-8AE1-33328161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Open Sans Light" w:hAnsi="Open Sans Light" w:cs="Open Sans Light"/>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120" w:line="240" w:lineRule="auto"/>
      <w:outlineLvl w:val="0"/>
    </w:pPr>
    <w:rPr>
      <w:rFonts w:ascii="Open Sans" w:eastAsia="Open Sans" w:hAnsi="Open Sans" w:cs="Open Sans"/>
      <w:b/>
      <w:sz w:val="28"/>
      <w:szCs w:val="28"/>
    </w:rPr>
  </w:style>
  <w:style w:type="paragraph" w:styleId="Heading2">
    <w:name w:val="heading 2"/>
    <w:basedOn w:val="Normal"/>
    <w:next w:val="Normal"/>
    <w:link w:val="Heading2Char"/>
    <w:uiPriority w:val="9"/>
    <w:unhideWhenUsed/>
    <w:qFormat/>
    <w:pPr>
      <w:keepNext/>
      <w:keepLines/>
      <w:spacing w:before="360" w:after="120"/>
      <w:outlineLvl w:val="1"/>
    </w:pPr>
  </w:style>
  <w:style w:type="paragraph" w:styleId="Heading3">
    <w:name w:val="heading 3"/>
    <w:basedOn w:val="Normal"/>
    <w:next w:val="Normal"/>
    <w:link w:val="Heading3Char"/>
    <w:uiPriority w:val="9"/>
    <w:unhideWhenUsed/>
    <w:qFormat/>
    <w:pPr>
      <w:keepNext/>
      <w:keepLines/>
      <w:outlineLvl w:val="2"/>
    </w:pPr>
    <w:rPr>
      <w:sz w:val="24"/>
      <w:szCs w:val="24"/>
    </w:rPr>
  </w:style>
  <w:style w:type="paragraph" w:styleId="Heading4">
    <w:name w:val="heading 4"/>
    <w:basedOn w:val="Normal"/>
    <w:next w:val="Normal"/>
    <w:link w:val="Heading4Char"/>
    <w:uiPriority w:val="9"/>
    <w:unhideWhenUsed/>
    <w:qFormat/>
    <w:pPr>
      <w:keepNext/>
      <w:keepLines/>
      <w:outlineLvl w:val="3"/>
    </w:pPr>
    <w:rPr>
      <w:i/>
      <w:sz w:val="20"/>
      <w:szCs w:val="20"/>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A0D44"/>
    <w:pPr>
      <w:tabs>
        <w:tab w:val="center" w:pos="4680"/>
        <w:tab w:val="right" w:pos="9360"/>
      </w:tabs>
      <w:spacing w:line="240" w:lineRule="auto"/>
    </w:pPr>
  </w:style>
  <w:style w:type="character" w:customStyle="1" w:styleId="HeaderChar">
    <w:name w:val="Header Char"/>
    <w:basedOn w:val="DefaultParagraphFont"/>
    <w:link w:val="Header"/>
    <w:uiPriority w:val="99"/>
    <w:rsid w:val="00CA0D44"/>
  </w:style>
  <w:style w:type="paragraph" w:styleId="Footer">
    <w:name w:val="footer"/>
    <w:basedOn w:val="Normal"/>
    <w:link w:val="FooterChar"/>
    <w:uiPriority w:val="99"/>
    <w:unhideWhenUsed/>
    <w:rsid w:val="00CA0D44"/>
    <w:pPr>
      <w:tabs>
        <w:tab w:val="center" w:pos="4680"/>
        <w:tab w:val="right" w:pos="9360"/>
      </w:tabs>
      <w:spacing w:line="240" w:lineRule="auto"/>
    </w:pPr>
  </w:style>
  <w:style w:type="character" w:customStyle="1" w:styleId="FooterChar">
    <w:name w:val="Footer Char"/>
    <w:basedOn w:val="DefaultParagraphFont"/>
    <w:link w:val="Footer"/>
    <w:uiPriority w:val="99"/>
    <w:rsid w:val="00CA0D44"/>
  </w:style>
  <w:style w:type="character" w:styleId="Hyperlink">
    <w:name w:val="Hyperlink"/>
    <w:basedOn w:val="DefaultParagraphFont"/>
    <w:uiPriority w:val="99"/>
    <w:unhideWhenUsed/>
    <w:rsid w:val="00000416"/>
    <w:rPr>
      <w:color w:val="0000FF" w:themeColor="hyperlink"/>
      <w:u w:val="single"/>
    </w:rPr>
  </w:style>
  <w:style w:type="character" w:customStyle="1" w:styleId="apple-converted-space">
    <w:name w:val="apple-converted-space"/>
    <w:basedOn w:val="DefaultParagraphFont"/>
    <w:rsid w:val="00000416"/>
  </w:style>
  <w:style w:type="character" w:customStyle="1" w:styleId="anchor-text">
    <w:name w:val="anchor-text"/>
    <w:basedOn w:val="DefaultParagraphFont"/>
    <w:rsid w:val="00000416"/>
  </w:style>
  <w:style w:type="paragraph" w:styleId="ListParagraph">
    <w:name w:val="List Paragraph"/>
    <w:basedOn w:val="Normal"/>
    <w:uiPriority w:val="34"/>
    <w:qFormat/>
    <w:rsid w:val="00FD2263"/>
    <w:pPr>
      <w:spacing w:line="240" w:lineRule="auto"/>
      <w:ind w:left="720"/>
      <w:contextualSpacing/>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FD2263"/>
    <w:rPr>
      <w:color w:val="605E5C"/>
      <w:shd w:val="clear" w:color="auto" w:fill="E1DFDD"/>
    </w:rPr>
  </w:style>
  <w:style w:type="character" w:customStyle="1" w:styleId="fal6plv">
    <w:name w:val="fal6plv"/>
    <w:basedOn w:val="DefaultParagraphFont"/>
    <w:rsid w:val="00FD2263"/>
  </w:style>
  <w:style w:type="character" w:styleId="Emphasis">
    <w:name w:val="Emphasis"/>
    <w:basedOn w:val="DefaultParagraphFont"/>
    <w:uiPriority w:val="20"/>
    <w:qFormat/>
    <w:rsid w:val="00FD2263"/>
    <w:rPr>
      <w:i/>
      <w:iCs/>
    </w:rPr>
  </w:style>
  <w:style w:type="character" w:customStyle="1" w:styleId="label">
    <w:name w:val="label"/>
    <w:basedOn w:val="DefaultParagraphFont"/>
    <w:rsid w:val="00FD2263"/>
  </w:style>
  <w:style w:type="paragraph" w:customStyle="1" w:styleId="mixed-citation-compatibility">
    <w:name w:val="mixed-citation-compatibility"/>
    <w:basedOn w:val="Normal"/>
    <w:rsid w:val="00FD22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D22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FD2263"/>
    <w:rPr>
      <w:color w:val="800080" w:themeColor="followedHyperlink"/>
      <w:u w:val="single"/>
    </w:rPr>
  </w:style>
  <w:style w:type="character" w:styleId="CommentReference">
    <w:name w:val="annotation reference"/>
    <w:basedOn w:val="DefaultParagraphFont"/>
    <w:uiPriority w:val="99"/>
    <w:semiHidden/>
    <w:unhideWhenUsed/>
    <w:rsid w:val="00FD2263"/>
    <w:rPr>
      <w:sz w:val="16"/>
      <w:szCs w:val="16"/>
    </w:rPr>
  </w:style>
  <w:style w:type="paragraph" w:styleId="CommentText">
    <w:name w:val="annotation text"/>
    <w:basedOn w:val="Normal"/>
    <w:link w:val="CommentTextChar"/>
    <w:uiPriority w:val="99"/>
    <w:semiHidden/>
    <w:unhideWhenUsed/>
    <w:rsid w:val="00FD2263"/>
    <w:pPr>
      <w:spacing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FD226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D2263"/>
    <w:rPr>
      <w:b/>
      <w:bCs/>
    </w:rPr>
  </w:style>
  <w:style w:type="character" w:customStyle="1" w:styleId="CommentSubjectChar">
    <w:name w:val="Comment Subject Char"/>
    <w:basedOn w:val="CommentTextChar"/>
    <w:link w:val="CommentSubject"/>
    <w:uiPriority w:val="99"/>
    <w:semiHidden/>
    <w:rsid w:val="00FD2263"/>
    <w:rPr>
      <w:rFonts w:ascii="Times New Roman" w:eastAsia="Times New Roman" w:hAnsi="Times New Roman" w:cs="Times New Roman"/>
      <w:b/>
      <w:bCs/>
      <w:sz w:val="20"/>
      <w:szCs w:val="20"/>
      <w:lang w:val="en-US"/>
    </w:rPr>
  </w:style>
  <w:style w:type="character" w:styleId="PageNumber">
    <w:name w:val="page number"/>
    <w:basedOn w:val="DefaultParagraphFont"/>
    <w:uiPriority w:val="99"/>
    <w:semiHidden/>
    <w:unhideWhenUsed/>
    <w:rsid w:val="00FD2263"/>
  </w:style>
  <w:style w:type="paragraph" w:customStyle="1" w:styleId="msonormal0">
    <w:name w:val="msonormal"/>
    <w:basedOn w:val="Normal"/>
    <w:rsid w:val="00FD22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FD2263"/>
  </w:style>
  <w:style w:type="character" w:customStyle="1" w:styleId="Heading2Char">
    <w:name w:val="Heading 2 Char"/>
    <w:basedOn w:val="DefaultParagraphFont"/>
    <w:link w:val="Heading2"/>
    <w:uiPriority w:val="9"/>
    <w:rsid w:val="00FD2263"/>
  </w:style>
  <w:style w:type="character" w:styleId="LineNumber">
    <w:name w:val="line number"/>
    <w:basedOn w:val="DefaultParagraphFont"/>
    <w:uiPriority w:val="99"/>
    <w:semiHidden/>
    <w:unhideWhenUsed/>
    <w:rsid w:val="00FD2263"/>
  </w:style>
  <w:style w:type="paragraph" w:styleId="Revision">
    <w:name w:val="Revision"/>
    <w:hidden/>
    <w:uiPriority w:val="99"/>
    <w:semiHidden/>
    <w:rsid w:val="00FD2263"/>
    <w:pPr>
      <w:spacing w:line="240" w:lineRule="auto"/>
    </w:pPr>
    <w:rPr>
      <w:rFonts w:ascii="Times New Roman" w:eastAsia="Times New Roman" w:hAnsi="Times New Roman" w:cs="Times New Roman"/>
      <w:sz w:val="24"/>
      <w:szCs w:val="24"/>
      <w:lang w:val="en-US"/>
    </w:rPr>
  </w:style>
  <w:style w:type="character" w:customStyle="1" w:styleId="typography-body">
    <w:name w:val="typography-body"/>
    <w:basedOn w:val="DefaultParagraphFont"/>
    <w:rsid w:val="00FD2263"/>
  </w:style>
  <w:style w:type="character" w:customStyle="1" w:styleId="line-clamp-1">
    <w:name w:val="line-clamp-1"/>
    <w:basedOn w:val="DefaultParagraphFont"/>
    <w:rsid w:val="00FD2263"/>
  </w:style>
  <w:style w:type="paragraph" w:customStyle="1" w:styleId="Default">
    <w:name w:val="Default"/>
    <w:rsid w:val="00FD2263"/>
    <w:pPr>
      <w:autoSpaceDE w:val="0"/>
      <w:autoSpaceDN w:val="0"/>
      <w:adjustRightInd w:val="0"/>
      <w:spacing w:line="240" w:lineRule="auto"/>
    </w:pPr>
    <w:rPr>
      <w:rFonts w:ascii="Palatino" w:eastAsia="Times New Roman" w:hAnsi="Palatino" w:cs="Palatino"/>
      <w:color w:val="000000"/>
      <w:sz w:val="24"/>
      <w:szCs w:val="24"/>
      <w:lang w:val="en-US"/>
    </w:rPr>
  </w:style>
  <w:style w:type="character" w:customStyle="1" w:styleId="Heading1Char">
    <w:name w:val="Heading 1 Char"/>
    <w:basedOn w:val="DefaultParagraphFont"/>
    <w:link w:val="Heading1"/>
    <w:uiPriority w:val="9"/>
    <w:rsid w:val="00FD2263"/>
    <w:rPr>
      <w:rFonts w:ascii="Open Sans" w:eastAsia="Open Sans" w:hAnsi="Open Sans" w:cs="Open Sans"/>
      <w:b/>
      <w:sz w:val="28"/>
      <w:szCs w:val="28"/>
    </w:rPr>
  </w:style>
  <w:style w:type="character" w:customStyle="1" w:styleId="Heading3Char">
    <w:name w:val="Heading 3 Char"/>
    <w:basedOn w:val="DefaultParagraphFont"/>
    <w:link w:val="Heading3"/>
    <w:uiPriority w:val="9"/>
    <w:rsid w:val="00FD2263"/>
    <w:rPr>
      <w:sz w:val="24"/>
      <w:szCs w:val="24"/>
    </w:rPr>
  </w:style>
  <w:style w:type="character" w:customStyle="1" w:styleId="Heading4Char">
    <w:name w:val="Heading 4 Char"/>
    <w:basedOn w:val="DefaultParagraphFont"/>
    <w:link w:val="Heading4"/>
    <w:uiPriority w:val="9"/>
    <w:rsid w:val="00FD2263"/>
    <w:rPr>
      <w:i/>
      <w:sz w:val="20"/>
      <w:szCs w:val="20"/>
    </w:rPr>
  </w:style>
  <w:style w:type="character" w:customStyle="1" w:styleId="Heading5Char">
    <w:name w:val="Heading 5 Char"/>
    <w:basedOn w:val="DefaultParagraphFont"/>
    <w:link w:val="Heading5"/>
    <w:uiPriority w:val="9"/>
    <w:semiHidden/>
    <w:rsid w:val="00FD2263"/>
    <w:rPr>
      <w:color w:val="666666"/>
    </w:rPr>
  </w:style>
  <w:style w:type="character" w:customStyle="1" w:styleId="Heading6Char">
    <w:name w:val="Heading 6 Char"/>
    <w:basedOn w:val="DefaultParagraphFont"/>
    <w:link w:val="Heading6"/>
    <w:uiPriority w:val="9"/>
    <w:semiHidden/>
    <w:rsid w:val="00FD2263"/>
    <w:rPr>
      <w:i/>
      <w:color w:val="666666"/>
    </w:rPr>
  </w:style>
  <w:style w:type="character" w:customStyle="1" w:styleId="TitleChar">
    <w:name w:val="Title Char"/>
    <w:basedOn w:val="DefaultParagraphFont"/>
    <w:link w:val="Title"/>
    <w:uiPriority w:val="10"/>
    <w:rsid w:val="00FD2263"/>
    <w:rPr>
      <w:sz w:val="52"/>
      <w:szCs w:val="52"/>
    </w:rPr>
  </w:style>
  <w:style w:type="character" w:customStyle="1" w:styleId="SubtitleChar">
    <w:name w:val="Subtitle Char"/>
    <w:basedOn w:val="DefaultParagraphFont"/>
    <w:link w:val="Subtitle"/>
    <w:uiPriority w:val="11"/>
    <w:rsid w:val="00FD2263"/>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i.org/10.1123/ijspp.2018-0335" TargetMode="External"/><Relationship Id="rId18" Type="http://schemas.openxmlformats.org/officeDocument/2006/relationships/hyperlink" Target="https://www.riskofbias.info/welcome/rob-2-0-tool/rob-2-for-crossover-trials" TargetMode="External"/><Relationship Id="rId26" Type="http://schemas.openxmlformats.org/officeDocument/2006/relationships/hyperlink" Target="https://doi.org/10.1016/S1440-2440(01)80031-1" TargetMode="External"/><Relationship Id="rId39" Type="http://schemas.openxmlformats.org/officeDocument/2006/relationships/hyperlink" Target="https://doi.org/10.1007/s00421-011-1977-1" TargetMode="External"/><Relationship Id="rId21" Type="http://schemas.openxmlformats.org/officeDocument/2006/relationships/hyperlink" Target="https://doi.org/10.1080/0887044021000054782" TargetMode="External"/><Relationship Id="rId34" Type="http://schemas.openxmlformats.org/officeDocument/2006/relationships/hyperlink" Target="https://doi.org/10.1016/j.physbeh.2014.05.002" TargetMode="External"/><Relationship Id="rId42" Type="http://schemas.openxmlformats.org/officeDocument/2006/relationships/footer" Target="footer2.xm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footer" Target="footer3.xml"/><Relationship Id="rId7" Type="http://schemas.openxmlformats.org/officeDocument/2006/relationships/hyperlink" Target="https://doi.org/10.1249/01.mss.0000155700.72702.76" TargetMode="External"/><Relationship Id="rId2" Type="http://schemas.openxmlformats.org/officeDocument/2006/relationships/styles" Target="styles.xml"/><Relationship Id="rId16" Type="http://schemas.openxmlformats.org/officeDocument/2006/relationships/hyperlink" Target="https://doi.org/10.1111/j.1600-0838.2010.01233.x" TargetMode="External"/><Relationship Id="rId29" Type="http://schemas.openxmlformats.org/officeDocument/2006/relationships/hyperlink" Target="https://doi.org/10.1249/mss.0000000000000257" TargetMode="External"/><Relationship Id="rId11" Type="http://schemas.openxmlformats.org/officeDocument/2006/relationships/hyperlink" Target="https://doi.org/10.1136/bjsm.2004.016980" TargetMode="External"/><Relationship Id="rId24" Type="http://schemas.openxmlformats.org/officeDocument/2006/relationships/hyperlink" Target="https://doi.org/10.1016/j.jpain.2005.11.009" TargetMode="External"/><Relationship Id="rId32" Type="http://schemas.openxmlformats.org/officeDocument/2006/relationships/hyperlink" Target="https://doi.org/10.1371/journal.pone.0173120" TargetMode="External"/><Relationship Id="rId37" Type="http://schemas.openxmlformats.org/officeDocument/2006/relationships/hyperlink" Target="https://doi.org/10.1080/02640414.2014.962579" TargetMode="External"/><Relationship Id="rId40" Type="http://schemas.openxmlformats.org/officeDocument/2006/relationships/footer" Target="footer1.xml"/><Relationship Id="rId45" Type="http://schemas.openxmlformats.org/officeDocument/2006/relationships/image" Target="media/image5.png"/><Relationship Id="rId53" Type="http://schemas.openxmlformats.org/officeDocument/2006/relationships/chart" Target="charts/chart1.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riskofbias.info/welcome/rob-2-0-tool/rob-2-for-crossover-trials" TargetMode="External"/><Relationship Id="rId4" Type="http://schemas.openxmlformats.org/officeDocument/2006/relationships/webSettings" Target="webSettings.xml"/><Relationship Id="rId9" Type="http://schemas.openxmlformats.org/officeDocument/2006/relationships/hyperlink" Target="https://dictionary.apa.org/active-deception" TargetMode="External"/><Relationship Id="rId14" Type="http://schemas.openxmlformats.org/officeDocument/2006/relationships/hyperlink" Target="https://doi.org/10.3390/app13116455" TargetMode="External"/><Relationship Id="rId22" Type="http://schemas.openxmlformats.org/officeDocument/2006/relationships/hyperlink" Target="https://doi.org/10.1136/bjsm.2009.062844" TargetMode="External"/><Relationship Id="rId27" Type="http://schemas.openxmlformats.org/officeDocument/2006/relationships/hyperlink" Target="https://doi.org/10.1136/bmj.n71" TargetMode="External"/><Relationship Id="rId30" Type="http://schemas.openxmlformats.org/officeDocument/2006/relationships/hyperlink" Target="https://doi.org/10.1055/s-0035-1565139" TargetMode="External"/><Relationship Id="rId35" Type="http://schemas.openxmlformats.org/officeDocument/2006/relationships/hyperlink" Target="https://doi.org/10.3389/fphys.2017.00006"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header" Target="header2.xml"/><Relationship Id="rId8" Type="http://schemas.openxmlformats.org/officeDocument/2006/relationships/hyperlink" Target="https://dictionary.apa.org/active-deception" TargetMode="Externa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https://doi.org/10.1123/jsep.26.2.215" TargetMode="External"/><Relationship Id="rId17" Type="http://schemas.openxmlformats.org/officeDocument/2006/relationships/hyperlink" Target="https://doi.org/10.2466/pms.98.3.1027-1038" TargetMode="External"/><Relationship Id="rId25" Type="http://schemas.openxmlformats.org/officeDocument/2006/relationships/hyperlink" Target="https://doi.org/10.1016/j.jsams.2007.11.006" TargetMode="External"/><Relationship Id="rId33" Type="http://schemas.openxmlformats.org/officeDocument/2006/relationships/hyperlink" Target="https://doi.org/10.1249/mss.0b013e318232cf77" TargetMode="External"/><Relationship Id="rId38" Type="http://schemas.openxmlformats.org/officeDocument/2006/relationships/hyperlink" Target="https://doi.org/10.1016/j.jsams.2014.07.003" TargetMode="External"/><Relationship Id="rId46" Type="http://schemas.openxmlformats.org/officeDocument/2006/relationships/image" Target="media/image6.png"/><Relationship Id="rId59" Type="http://schemas.openxmlformats.org/officeDocument/2006/relationships/theme" Target="theme/theme1.xml"/><Relationship Id="rId20" Type="http://schemas.openxmlformats.org/officeDocument/2006/relationships/hyperlink" Target="https://doi.org/10.3389/fphys.2016.00399" TargetMode="External"/><Relationship Id="rId41" Type="http://schemas.openxmlformats.org/officeDocument/2006/relationships/header" Target="header1.xml"/><Relationship Id="rId54"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11/j.1469-8986.2011.01330.x" TargetMode="External"/><Relationship Id="rId23" Type="http://schemas.openxmlformats.org/officeDocument/2006/relationships/hyperlink" Target="https://doi.org/10.1136/bjsm.2009.057315" TargetMode="External"/><Relationship Id="rId28" Type="http://schemas.openxmlformats.org/officeDocument/2006/relationships/hyperlink" Target="https://doi.org/10.2466/pms.98.3.1017-1026" TargetMode="External"/><Relationship Id="rId36" Type="http://schemas.openxmlformats.org/officeDocument/2006/relationships/hyperlink" Target="https://doi.org/10.3390/app11178062" TargetMode="External"/><Relationship Id="rId49" Type="http://schemas.openxmlformats.org/officeDocument/2006/relationships/image" Target="media/image9.png"/><Relationship Id="rId57" Type="http://schemas.openxmlformats.org/officeDocument/2006/relationships/footer" Target="footer4.xml"/><Relationship Id="rId10" Type="http://schemas.openxmlformats.org/officeDocument/2006/relationships/hyperlink" Target="https://doi.org/10.1249%2FMSS.0000000000001483" TargetMode="External"/><Relationship Id="rId31" Type="http://schemas.openxmlformats.org/officeDocument/2006/relationships/hyperlink" Target="https://doi.org/10.1080/02640414.2012.671533" TargetMode="External"/><Relationship Id="rId44" Type="http://schemas.openxmlformats.org/officeDocument/2006/relationships/image" Target="media/image4.png"/><Relationship Id="rId52"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torkinesiology.org/"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biancadelucia\Desktop\Systematic%20Review\Pie%20Chart%20for%20S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biancadelucia\Desktop\Systematic%20Review\Deception%20%2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FB-6945-9806-42FAF87C02A8}"/>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C9FB-6945-9806-42FAF87C02A8}"/>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C9FB-6945-9806-42FAF87C02A8}"/>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C9FB-6945-9806-42FAF87C02A8}"/>
              </c:ext>
            </c:extLst>
          </c:dPt>
          <c:dPt>
            <c:idx val="4"/>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9-C9FB-6945-9806-42FAF87C02A8}"/>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C9FB-6945-9806-42FAF87C02A8}"/>
              </c:ext>
            </c:extLst>
          </c:dPt>
          <c:dPt>
            <c:idx val="6"/>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D-C9FB-6945-9806-42FAF87C02A8}"/>
              </c:ext>
            </c:extLst>
          </c:dPt>
          <c:dLbls>
            <c:spPr>
              <a:solidFill>
                <a:schemeClr val="bg1"/>
              </a:solidFill>
              <a:ln w="69850">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Sheet1!$A$14:$G$14</c:f>
              <c:strCache>
                <c:ptCount val="7"/>
                <c:pt idx="0">
                  <c:v>Time</c:v>
                </c:pt>
                <c:pt idx="1">
                  <c:v>Split Pace </c:v>
                </c:pt>
                <c:pt idx="2">
                  <c:v>Power output </c:v>
                </c:pt>
                <c:pt idx="3">
                  <c:v>Anticipated Difficulty </c:v>
                </c:pt>
                <c:pt idx="4">
                  <c:v>Distance </c:v>
                </c:pt>
                <c:pt idx="5">
                  <c:v>Speed/Previous Performance</c:v>
                </c:pt>
                <c:pt idx="6">
                  <c:v>Competitor  </c:v>
                </c:pt>
              </c:strCache>
            </c:strRef>
          </c:cat>
          <c:val>
            <c:numRef>
              <c:f>Sheet1!$A$15:$G$15</c:f>
              <c:numCache>
                <c:formatCode>General</c:formatCode>
                <c:ptCount val="7"/>
                <c:pt idx="0">
                  <c:v>6</c:v>
                </c:pt>
                <c:pt idx="1">
                  <c:v>2</c:v>
                </c:pt>
                <c:pt idx="2">
                  <c:v>3</c:v>
                </c:pt>
                <c:pt idx="3">
                  <c:v>1</c:v>
                </c:pt>
                <c:pt idx="4">
                  <c:v>3</c:v>
                </c:pt>
                <c:pt idx="5">
                  <c:v>9</c:v>
                </c:pt>
                <c:pt idx="6">
                  <c:v>2</c:v>
                </c:pt>
              </c:numCache>
            </c:numRef>
          </c:val>
          <c:extLst>
            <c:ext xmlns:c16="http://schemas.microsoft.com/office/drawing/2014/chart" uri="{C3380CC4-5D6E-409C-BE32-E72D297353CC}">
              <c16:uniqueId val="{0000000E-C9FB-6945-9806-42FAF87C02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Pt>
            <c:idx val="1"/>
            <c:invertIfNegative val="0"/>
            <c:bubble3D val="0"/>
            <c:spPr>
              <a:pattFill prst="pct50">
                <a:fgClr>
                  <a:schemeClr val="tx1"/>
                </a:fgClr>
                <a:bgClr>
                  <a:schemeClr val="bg1"/>
                </a:bgClr>
              </a:pattFill>
              <a:ln>
                <a:noFill/>
              </a:ln>
              <a:effectLst/>
            </c:spPr>
            <c:extLst>
              <c:ext xmlns:c16="http://schemas.microsoft.com/office/drawing/2014/chart" uri="{C3380CC4-5D6E-409C-BE32-E72D297353CC}">
                <c16:uniqueId val="{00000001-FEDC-024A-AEBD-EB318B2FE52F}"/>
              </c:ext>
            </c:extLst>
          </c:dPt>
          <c:dPt>
            <c:idx val="2"/>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3-FEDC-024A-AEBD-EB318B2FE52F}"/>
              </c:ext>
            </c:extLst>
          </c:dPt>
          <c:dPt>
            <c:idx val="3"/>
            <c:invertIfNegative val="0"/>
            <c:bubble3D val="0"/>
            <c:spPr>
              <a:pattFill prst="smGrid">
                <a:fgClr>
                  <a:schemeClr val="tx1"/>
                </a:fgClr>
                <a:bgClr>
                  <a:schemeClr val="bg1"/>
                </a:bgClr>
              </a:pattFill>
              <a:ln>
                <a:noFill/>
              </a:ln>
              <a:effectLst/>
            </c:spPr>
            <c:extLst>
              <c:ext xmlns:c16="http://schemas.microsoft.com/office/drawing/2014/chart" uri="{C3380CC4-5D6E-409C-BE32-E72D297353CC}">
                <c16:uniqueId val="{00000005-FEDC-024A-AEBD-EB318B2FE52F}"/>
              </c:ext>
            </c:extLst>
          </c:dPt>
          <c:dPt>
            <c:idx val="4"/>
            <c:invertIfNegative val="0"/>
            <c:bubble3D val="0"/>
            <c:spPr>
              <a:solidFill>
                <a:schemeClr val="bg1">
                  <a:lumMod val="85000"/>
                </a:schemeClr>
              </a:solidFill>
              <a:ln>
                <a:noFill/>
              </a:ln>
              <a:effectLst/>
            </c:spPr>
            <c:extLst>
              <c:ext xmlns:c16="http://schemas.microsoft.com/office/drawing/2014/chart" uri="{C3380CC4-5D6E-409C-BE32-E72D297353CC}">
                <c16:uniqueId val="{00000007-FEDC-024A-AEBD-EB318B2FE52F}"/>
              </c:ext>
            </c:extLst>
          </c:dPt>
          <c:dPt>
            <c:idx val="5"/>
            <c:invertIfNegative val="0"/>
            <c:bubble3D val="0"/>
            <c:spPr>
              <a:solidFill>
                <a:schemeClr val="accent3">
                  <a:lumMod val="50000"/>
                </a:schemeClr>
              </a:solidFill>
              <a:ln>
                <a:noFill/>
              </a:ln>
              <a:effectLst/>
            </c:spPr>
            <c:extLst>
              <c:ext xmlns:c16="http://schemas.microsoft.com/office/drawing/2014/chart" uri="{C3380CC4-5D6E-409C-BE32-E72D297353CC}">
                <c16:uniqueId val="{00000009-FEDC-024A-AEBD-EB318B2FE52F}"/>
              </c:ext>
            </c:extLst>
          </c:dPt>
          <c:dPt>
            <c:idx val="6"/>
            <c:invertIfNegative val="0"/>
            <c:bubble3D val="0"/>
            <c:spPr>
              <a:pattFill prst="trellis">
                <a:fgClr>
                  <a:schemeClr val="tx1"/>
                </a:fgClr>
                <a:bgClr>
                  <a:schemeClr val="bg1"/>
                </a:bgClr>
              </a:pattFill>
              <a:ln>
                <a:noFill/>
              </a:ln>
              <a:effectLst/>
            </c:spPr>
            <c:extLst>
              <c:ext xmlns:c16="http://schemas.microsoft.com/office/drawing/2014/chart" uri="{C3380CC4-5D6E-409C-BE32-E72D297353CC}">
                <c16:uniqueId val="{0000000B-FEDC-024A-AEBD-EB318B2FE52F}"/>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'[Deception %.xlsx]Sheet1'!$D$1:$J$1</c:f>
              <c:numCache>
                <c:formatCode>0.0%</c:formatCode>
                <c:ptCount val="7"/>
                <c:pt idx="0" formatCode="0%">
                  <c:v>0.02</c:v>
                </c:pt>
                <c:pt idx="1">
                  <c:v>2.5000000000000001E-2</c:v>
                </c:pt>
                <c:pt idx="2" formatCode="0%">
                  <c:v>0.03</c:v>
                </c:pt>
                <c:pt idx="3" formatCode="0%">
                  <c:v>0.05</c:v>
                </c:pt>
                <c:pt idx="4" formatCode="0%">
                  <c:v>0.1</c:v>
                </c:pt>
                <c:pt idx="5" formatCode="0%">
                  <c:v>0.15</c:v>
                </c:pt>
                <c:pt idx="6" formatCode="0%">
                  <c:v>0.2</c:v>
                </c:pt>
              </c:numCache>
            </c:numRef>
          </c:cat>
          <c:val>
            <c:numRef>
              <c:f>'[Deception %.xlsx]Sheet1'!$D$2:$J$2</c:f>
              <c:numCache>
                <c:formatCode>General</c:formatCode>
                <c:ptCount val="7"/>
                <c:pt idx="0">
                  <c:v>8</c:v>
                </c:pt>
                <c:pt idx="1">
                  <c:v>2</c:v>
                </c:pt>
                <c:pt idx="2">
                  <c:v>2</c:v>
                </c:pt>
                <c:pt idx="3">
                  <c:v>13</c:v>
                </c:pt>
                <c:pt idx="4">
                  <c:v>6</c:v>
                </c:pt>
                <c:pt idx="5">
                  <c:v>10</c:v>
                </c:pt>
                <c:pt idx="6">
                  <c:v>2</c:v>
                </c:pt>
              </c:numCache>
            </c:numRef>
          </c:val>
          <c:extLst>
            <c:ext xmlns:c16="http://schemas.microsoft.com/office/drawing/2014/chart" uri="{C3380CC4-5D6E-409C-BE32-E72D297353CC}">
              <c16:uniqueId val="{0000000C-FEDC-024A-AEBD-EB318B2FE52F}"/>
            </c:ext>
          </c:extLst>
        </c:ser>
        <c:dLbls>
          <c:dLblPos val="inEnd"/>
          <c:showLegendKey val="0"/>
          <c:showVal val="1"/>
          <c:showCatName val="0"/>
          <c:showSerName val="0"/>
          <c:showPercent val="0"/>
          <c:showBubbleSize val="0"/>
        </c:dLbls>
        <c:gapWidth val="219"/>
        <c:overlap val="-27"/>
        <c:axId val="1239022608"/>
        <c:axId val="1276134208"/>
      </c:barChart>
      <c:catAx>
        <c:axId val="1239022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Deception</a:t>
                </a:r>
                <a:r>
                  <a:rPr lang="en-US" sz="1200" baseline="0">
                    <a:solidFill>
                      <a:schemeClr val="tx1"/>
                    </a:solidFill>
                    <a:latin typeface="Times New Roman" panose="02020603050405020304" pitchFamily="18" charset="0"/>
                    <a:cs typeface="Times New Roman" panose="02020603050405020304" pitchFamily="18" charset="0"/>
                  </a:rPr>
                  <a:t> Percentage (%)</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76134208"/>
        <c:crosses val="autoZero"/>
        <c:auto val="1"/>
        <c:lblAlgn val="ctr"/>
        <c:lblOffset val="50"/>
        <c:noMultiLvlLbl val="0"/>
      </c:catAx>
      <c:valAx>
        <c:axId val="127613420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aseline="0">
                    <a:solidFill>
                      <a:schemeClr val="tx1"/>
                    </a:solidFill>
                    <a:latin typeface="Times New Roman" panose="02020603050405020304" pitchFamily="18" charset="0"/>
                    <a:cs typeface="Times New Roman" panose="02020603050405020304" pitchFamily="18" charset="0"/>
                  </a:rPr>
                  <a:t>Number of Trials </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2965312061903184E-2"/>
              <c:y val="0.3040877825922490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39022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43</Pages>
  <Words>11192</Words>
  <Characters>63801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 C Hutchinson</dc:creator>
  <cp:lastModifiedBy>Bianca De Lucia</cp:lastModifiedBy>
  <cp:revision>7</cp:revision>
  <cp:lastPrinted>2024-09-18T00:02:00Z</cp:lastPrinted>
  <dcterms:created xsi:type="dcterms:W3CDTF">2024-09-17T23:55:00Z</dcterms:created>
  <dcterms:modified xsi:type="dcterms:W3CDTF">2024-09-18T00:18:00Z</dcterms:modified>
</cp:coreProperties>
</file>