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3CE7" w14:textId="77777777" w:rsidR="006F2894" w:rsidRDefault="006F2894">
      <w:pPr>
        <w:rPr>
          <w:rFonts w:ascii="Open Sans ExtraBold" w:eastAsia="Open Sans ExtraBold" w:hAnsi="Open Sans ExtraBold" w:cs="Open Sans ExtraBold"/>
          <w:sz w:val="8"/>
          <w:szCs w:val="8"/>
        </w:rPr>
      </w:pPr>
    </w:p>
    <w:tbl>
      <w:tblPr>
        <w:tblStyle w:val="a"/>
        <w:tblW w:w="9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1185"/>
        <w:gridCol w:w="3419"/>
      </w:tblGrid>
      <w:tr w:rsidR="006F2894" w14:paraId="3B421082" w14:textId="77777777" w:rsidTr="0071286B">
        <w:tc>
          <w:tcPr>
            <w:tcW w:w="5025" w:type="dxa"/>
            <w:shd w:val="clear" w:color="auto" w:fill="auto"/>
            <w:tcMar>
              <w:top w:w="100" w:type="dxa"/>
              <w:left w:w="100" w:type="dxa"/>
              <w:bottom w:w="100" w:type="dxa"/>
              <w:right w:w="100" w:type="dxa"/>
            </w:tcMar>
          </w:tcPr>
          <w:p w14:paraId="098A43FD" w14:textId="640F557B" w:rsidR="006F2894" w:rsidRDefault="0071286B">
            <w:pPr>
              <w:ind w:left="-90"/>
              <w:rPr>
                <w:rFonts w:ascii="Open Sans ExtraBold" w:eastAsia="Open Sans ExtraBold" w:hAnsi="Open Sans ExtraBold" w:cs="Open Sans ExtraBold"/>
                <w:sz w:val="60"/>
                <w:szCs w:val="60"/>
              </w:rPr>
            </w:pPr>
            <w:r w:rsidRPr="0071286B">
              <w:rPr>
                <w:rFonts w:ascii="Open Sans ExtraBold" w:eastAsia="Open Sans ExtraBold" w:hAnsi="Open Sans ExtraBold" w:cs="Open Sans ExtraBold"/>
                <w:sz w:val="60"/>
                <w:szCs w:val="60"/>
              </w:rPr>
              <w:t>Born Equal: Can Genetics Make the Perfect Athlete?</w:t>
            </w:r>
          </w:p>
        </w:tc>
        <w:tc>
          <w:tcPr>
            <w:tcW w:w="1185" w:type="dxa"/>
            <w:shd w:val="clear" w:color="auto" w:fill="auto"/>
            <w:tcMar>
              <w:top w:w="100" w:type="dxa"/>
              <w:left w:w="100" w:type="dxa"/>
              <w:bottom w:w="100" w:type="dxa"/>
              <w:right w:w="100" w:type="dxa"/>
            </w:tcMar>
          </w:tcPr>
          <w:p w14:paraId="185EF1C4" w14:textId="77777777" w:rsidR="006F2894" w:rsidRDefault="006F2894">
            <w:pPr>
              <w:widowControl w:val="0"/>
              <w:spacing w:line="240" w:lineRule="auto"/>
              <w:jc w:val="right"/>
              <w:rPr>
                <w:color w:val="434343"/>
                <w:sz w:val="20"/>
                <w:szCs w:val="20"/>
              </w:rPr>
            </w:pPr>
          </w:p>
        </w:tc>
        <w:tc>
          <w:tcPr>
            <w:tcW w:w="3419" w:type="dxa"/>
            <w:shd w:val="clear" w:color="auto" w:fill="auto"/>
            <w:tcMar>
              <w:top w:w="100" w:type="dxa"/>
              <w:left w:w="100" w:type="dxa"/>
              <w:bottom w:w="100" w:type="dxa"/>
              <w:right w:w="100" w:type="dxa"/>
            </w:tcMar>
          </w:tcPr>
          <w:p w14:paraId="0D6DB02B" w14:textId="77777777" w:rsidR="006F2894" w:rsidRDefault="006F2894">
            <w:pPr>
              <w:widowControl w:val="0"/>
              <w:spacing w:line="240" w:lineRule="auto"/>
              <w:jc w:val="right"/>
              <w:rPr>
                <w:color w:val="434343"/>
                <w:sz w:val="20"/>
                <w:szCs w:val="20"/>
              </w:rPr>
            </w:pPr>
          </w:p>
          <w:p w14:paraId="1D1F6270" w14:textId="0FC4310E" w:rsidR="006F2894" w:rsidRDefault="003E0F0D">
            <w:pPr>
              <w:widowControl w:val="0"/>
              <w:spacing w:line="240" w:lineRule="auto"/>
              <w:jc w:val="right"/>
              <w:rPr>
                <w:color w:val="434343"/>
                <w:sz w:val="20"/>
                <w:szCs w:val="20"/>
              </w:rPr>
            </w:pPr>
            <w:r>
              <w:rPr>
                <w:color w:val="434343"/>
                <w:sz w:val="20"/>
                <w:szCs w:val="20"/>
              </w:rPr>
              <w:t xml:space="preserve">For correspondence: </w:t>
            </w:r>
            <w:r w:rsidR="0071286B">
              <w:rPr>
                <w:color w:val="434343"/>
                <w:sz w:val="20"/>
                <w:szCs w:val="20"/>
              </w:rPr>
              <w:t>chris.collins@muhdo.com</w:t>
            </w:r>
            <w:r>
              <w:rPr>
                <w:color w:val="434343"/>
                <w:sz w:val="20"/>
                <w:szCs w:val="20"/>
              </w:rPr>
              <w:t xml:space="preserve"> </w:t>
            </w:r>
          </w:p>
          <w:p w14:paraId="5810369B" w14:textId="77777777" w:rsidR="006F2894" w:rsidRDefault="006F2894">
            <w:pPr>
              <w:widowControl w:val="0"/>
              <w:spacing w:before="160" w:line="240" w:lineRule="auto"/>
              <w:jc w:val="right"/>
              <w:rPr>
                <w:rFonts w:ascii="Open Sans SemiBold" w:eastAsia="Open Sans SemiBold" w:hAnsi="Open Sans SemiBold" w:cs="Open Sans SemiBold"/>
                <w:color w:val="434343"/>
                <w:sz w:val="20"/>
                <w:szCs w:val="20"/>
              </w:rPr>
            </w:pPr>
          </w:p>
          <w:p w14:paraId="010BC2F0" w14:textId="77777777" w:rsidR="006F2894" w:rsidRDefault="006F2894">
            <w:pPr>
              <w:widowControl w:val="0"/>
              <w:spacing w:before="120" w:after="120" w:line="240" w:lineRule="auto"/>
              <w:ind w:left="120"/>
              <w:jc w:val="right"/>
              <w:rPr>
                <w:sz w:val="20"/>
                <w:szCs w:val="20"/>
              </w:rPr>
            </w:pPr>
          </w:p>
        </w:tc>
      </w:tr>
    </w:tbl>
    <w:p w14:paraId="70802238" w14:textId="421E3C50" w:rsidR="006F2894" w:rsidRPr="0071286B" w:rsidRDefault="0071286B">
      <w:pPr>
        <w:widowControl w:val="0"/>
        <w:spacing w:before="120" w:after="120" w:line="240" w:lineRule="auto"/>
        <w:rPr>
          <w:color w:val="434343"/>
          <w:sz w:val="16"/>
          <w:szCs w:val="16"/>
          <w:vertAlign w:val="superscript"/>
        </w:rPr>
      </w:pPr>
      <w:r>
        <w:rPr>
          <w:color w:val="434343"/>
          <w:sz w:val="20"/>
          <w:szCs w:val="20"/>
        </w:rPr>
        <w:t>Christopher Collins</w:t>
      </w:r>
      <w:r w:rsidR="003E0F0D">
        <w:rPr>
          <w:color w:val="434343"/>
          <w:sz w:val="20"/>
          <w:szCs w:val="20"/>
        </w:rPr>
        <w:t xml:space="preserve"> and </w:t>
      </w:r>
      <w:bookmarkStart w:id="0" w:name="_Hlk111801572"/>
      <w:r w:rsidRPr="0071286B">
        <w:rPr>
          <w:color w:val="434343"/>
          <w:sz w:val="20"/>
          <w:szCs w:val="20"/>
        </w:rPr>
        <w:t>Alasdair Heasman</w:t>
      </w:r>
      <w:bookmarkEnd w:id="0"/>
    </w:p>
    <w:p w14:paraId="7EAD9F39" w14:textId="5A20858F" w:rsidR="006F2894" w:rsidRDefault="003E0F0D">
      <w:pPr>
        <w:widowControl w:val="0"/>
        <w:spacing w:before="120" w:after="120" w:line="240" w:lineRule="auto"/>
        <w:rPr>
          <w:color w:val="434343"/>
          <w:sz w:val="20"/>
          <w:szCs w:val="20"/>
        </w:rPr>
      </w:pPr>
      <w:r>
        <w:rPr>
          <w:color w:val="434343"/>
          <w:sz w:val="20"/>
          <w:szCs w:val="20"/>
          <w:vertAlign w:val="superscript"/>
        </w:rPr>
        <w:t>1</w:t>
      </w:r>
      <w:r w:rsidR="0071286B">
        <w:rPr>
          <w:color w:val="434343"/>
          <w:sz w:val="20"/>
          <w:szCs w:val="20"/>
        </w:rPr>
        <w:t xml:space="preserve">Muhdo Health Ltd, </w:t>
      </w:r>
      <w:r w:rsidR="0071286B" w:rsidRPr="0071286B">
        <w:rPr>
          <w:color w:val="434343"/>
          <w:sz w:val="20"/>
          <w:szCs w:val="20"/>
        </w:rPr>
        <w:t xml:space="preserve">Columba House, </w:t>
      </w:r>
      <w:proofErr w:type="spellStart"/>
      <w:r w:rsidR="0071286B" w:rsidRPr="0071286B">
        <w:rPr>
          <w:color w:val="434343"/>
          <w:sz w:val="20"/>
          <w:szCs w:val="20"/>
        </w:rPr>
        <w:t>Adastral</w:t>
      </w:r>
      <w:proofErr w:type="spellEnd"/>
      <w:r w:rsidR="0071286B" w:rsidRPr="0071286B">
        <w:rPr>
          <w:color w:val="434343"/>
          <w:sz w:val="20"/>
          <w:szCs w:val="20"/>
        </w:rPr>
        <w:t xml:space="preserve"> Park</w:t>
      </w:r>
      <w:r w:rsidR="0071286B">
        <w:rPr>
          <w:color w:val="434343"/>
          <w:sz w:val="20"/>
          <w:szCs w:val="20"/>
        </w:rPr>
        <w:t>, IP5 3RE</w:t>
      </w:r>
      <w:r>
        <w:rPr>
          <w:color w:val="434343"/>
          <w:sz w:val="20"/>
          <w:szCs w:val="20"/>
        </w:rPr>
        <w:t xml:space="preserve">, </w:t>
      </w:r>
      <w:r>
        <w:rPr>
          <w:color w:val="434343"/>
          <w:sz w:val="20"/>
          <w:szCs w:val="20"/>
          <w:vertAlign w:val="superscript"/>
        </w:rPr>
        <w:t>2</w:t>
      </w:r>
      <w:r w:rsidR="0071286B">
        <w:rPr>
          <w:color w:val="434343"/>
          <w:sz w:val="20"/>
          <w:szCs w:val="20"/>
        </w:rPr>
        <w:t>Manchester University</w:t>
      </w:r>
    </w:p>
    <w:p w14:paraId="65C248AA" w14:textId="781A09C1" w:rsidR="006F2894" w:rsidRDefault="003E0F0D">
      <w:pPr>
        <w:widowControl w:val="0"/>
        <w:spacing w:before="120" w:after="120" w:line="240" w:lineRule="auto"/>
        <w:rPr>
          <w:color w:val="666666"/>
          <w:sz w:val="20"/>
          <w:szCs w:val="20"/>
        </w:rPr>
      </w:pPr>
      <w:r>
        <w:rPr>
          <w:i/>
          <w:color w:val="434343"/>
          <w:sz w:val="20"/>
          <w:szCs w:val="20"/>
        </w:rPr>
        <w:t>Please cite as</w:t>
      </w:r>
      <w:r>
        <w:rPr>
          <w:color w:val="434343"/>
          <w:sz w:val="20"/>
          <w:szCs w:val="20"/>
        </w:rPr>
        <w:t xml:space="preserve">: </w:t>
      </w:r>
      <w:r w:rsidR="0071286B">
        <w:rPr>
          <w:color w:val="434343"/>
          <w:sz w:val="20"/>
          <w:szCs w:val="20"/>
        </w:rPr>
        <w:t>Collins</w:t>
      </w:r>
      <w:r>
        <w:rPr>
          <w:color w:val="434343"/>
          <w:sz w:val="20"/>
          <w:szCs w:val="20"/>
        </w:rPr>
        <w:t xml:space="preserve">, </w:t>
      </w:r>
      <w:r w:rsidR="0071286B">
        <w:rPr>
          <w:color w:val="434343"/>
          <w:sz w:val="20"/>
          <w:szCs w:val="20"/>
        </w:rPr>
        <w:t>C</w:t>
      </w:r>
      <w:r>
        <w:rPr>
          <w:color w:val="434343"/>
          <w:sz w:val="20"/>
          <w:szCs w:val="20"/>
        </w:rPr>
        <w:t xml:space="preserve">., &amp; </w:t>
      </w:r>
      <w:r w:rsidR="0071286B">
        <w:rPr>
          <w:color w:val="434343"/>
          <w:sz w:val="20"/>
          <w:szCs w:val="20"/>
        </w:rPr>
        <w:t>Heasman, A</w:t>
      </w:r>
      <w:r>
        <w:rPr>
          <w:color w:val="434343"/>
          <w:sz w:val="20"/>
          <w:szCs w:val="20"/>
        </w:rPr>
        <w:t>. (</w:t>
      </w:r>
      <w:r w:rsidR="0071286B">
        <w:rPr>
          <w:color w:val="434343"/>
          <w:sz w:val="20"/>
          <w:szCs w:val="20"/>
        </w:rPr>
        <w:t>2022</w:t>
      </w:r>
      <w:r>
        <w:rPr>
          <w:color w:val="434343"/>
          <w:sz w:val="20"/>
          <w:szCs w:val="20"/>
        </w:rPr>
        <w:t xml:space="preserve">). </w:t>
      </w:r>
      <w:r w:rsidR="0071286B">
        <w:rPr>
          <w:color w:val="434343"/>
          <w:sz w:val="20"/>
          <w:szCs w:val="20"/>
        </w:rPr>
        <w:t>Born Equal: Can genetics make the perfect athlete</w:t>
      </w:r>
      <w:r>
        <w:rPr>
          <w:color w:val="434343"/>
          <w:sz w:val="20"/>
          <w:szCs w:val="20"/>
        </w:rPr>
        <w:t xml:space="preserve">. </w:t>
      </w:r>
      <w:proofErr w:type="spellStart"/>
      <w:r>
        <w:rPr>
          <w:i/>
          <w:color w:val="434343"/>
          <w:sz w:val="20"/>
          <w:szCs w:val="20"/>
        </w:rPr>
        <w:t>SportRχiv</w:t>
      </w:r>
      <w:proofErr w:type="spellEnd"/>
      <w:r>
        <w:rPr>
          <w:color w:val="434343"/>
          <w:sz w:val="20"/>
          <w:szCs w:val="20"/>
        </w:rPr>
        <w:t>.</w:t>
      </w:r>
      <w:r>
        <w:rPr>
          <w:color w:val="666666"/>
          <w:sz w:val="20"/>
          <w:szCs w:val="20"/>
        </w:rPr>
        <w:t xml:space="preserve"> </w:t>
      </w:r>
    </w:p>
    <w:p w14:paraId="696A7E71" w14:textId="77777777" w:rsidR="006F2894" w:rsidRDefault="006F2894">
      <w:pPr>
        <w:widowControl w:val="0"/>
        <w:spacing w:before="120" w:after="120" w:line="240" w:lineRule="auto"/>
        <w:ind w:left="120"/>
        <w:rPr>
          <w:color w:val="666666"/>
          <w:sz w:val="20"/>
          <w:szCs w:val="20"/>
        </w:rPr>
      </w:pPr>
    </w:p>
    <w:p w14:paraId="3581A957" w14:textId="77777777" w:rsidR="006F2894" w:rsidRDefault="003E0F0D">
      <w:pPr>
        <w:pStyle w:val="Heading1"/>
      </w:pPr>
      <w:bookmarkStart w:id="1" w:name="_3115g3lic76" w:colFirst="0" w:colLast="0"/>
      <w:bookmarkEnd w:id="1"/>
      <w:r>
        <w:t>ABSTRACT</w:t>
      </w:r>
    </w:p>
    <w:p w14:paraId="41E0AC18" w14:textId="61F97F89" w:rsidR="006F2894" w:rsidRDefault="00E7140D">
      <w:r w:rsidRPr="00E7140D">
        <w:t xml:space="preserve">Thanks to the dawn of accessible science to map the human genome and the research that is poured into it, genetics are playing a larger role in elite sports. Genetics have a large influence over many attributes necessary for athletic excellence such as strength, muscle size, muscle </w:t>
      </w:r>
      <w:proofErr w:type="spellStart"/>
      <w:r w:rsidRPr="00E7140D">
        <w:t>fibre</w:t>
      </w:r>
      <w:proofErr w:type="spellEnd"/>
      <w:r w:rsidRPr="00E7140D">
        <w:t xml:space="preserve"> composition, anaerobic threshold, lung capacity, and flexibility. The aim of the study was to </w:t>
      </w:r>
      <w:proofErr w:type="spellStart"/>
      <w:r w:rsidRPr="00E7140D">
        <w:t>analyse</w:t>
      </w:r>
      <w:proofErr w:type="spellEnd"/>
      <w:r w:rsidRPr="00E7140D">
        <w:t xml:space="preserve"> a large database of athletes, comparing their chosen sports and the level that they play. Analysis of the individuals will include genotypes in six heavily studied genes attributed to athlete potential: ACTN3, MSTN, NOS3, ACE, AMPD1 and TRHR. A combination of both nurture and nature will always be required to bring the most out of an individual, however it would be naïve to ignore natural gifts. Genotypes may give an advantage to certain individuals but the lines between which genotype bring the most benefits </w:t>
      </w:r>
      <w:proofErr w:type="gramStart"/>
      <w:r w:rsidRPr="00E7140D">
        <w:t>is</w:t>
      </w:r>
      <w:proofErr w:type="gramEnd"/>
      <w:r w:rsidRPr="00E7140D">
        <w:t xml:space="preserve"> blurred, certain genotypes such as </w:t>
      </w:r>
      <w:r w:rsidRPr="00E7140D">
        <w:lastRenderedPageBreak/>
        <w:t xml:space="preserve">those found in MSTN are very uncommon but have very high affinity for power sports and bodybuilding. Other genes such as the once hailed “sports gene” ACTN3 have far more varied distribution and no </w:t>
      </w:r>
      <w:proofErr w:type="gramStart"/>
      <w:r w:rsidRPr="00E7140D">
        <w:t>particular athlete</w:t>
      </w:r>
      <w:proofErr w:type="gramEnd"/>
      <w:r w:rsidRPr="00E7140D">
        <w:t xml:space="preserve"> appeared to be hampered from any genotype, however the C allele did have affinity towards strength and power. From the six </w:t>
      </w:r>
      <w:proofErr w:type="spellStart"/>
      <w:r w:rsidRPr="00E7140D">
        <w:t>analysed</w:t>
      </w:r>
      <w:proofErr w:type="spellEnd"/>
      <w:r w:rsidRPr="00E7140D">
        <w:t xml:space="preserve"> genes in the study both power/strength athletes and bodybuilders had completed genotype affinity, however these genes seem to have less impact on those that compete in endurance/stamina sports. </w:t>
      </w:r>
      <w:proofErr w:type="gramStart"/>
      <w:r w:rsidRPr="00E7140D">
        <w:t>The  ACTN</w:t>
      </w:r>
      <w:proofErr w:type="gramEnd"/>
      <w:r w:rsidRPr="00E7140D">
        <w:t>3 C allele, MSTN G allele, NOS3 T allele, ACE II, AMPD1 C allele and TRHR C allele all show affinity towards power, strength and/or bodybuilding athletes, only the NOS3 C allele showed a true affinity towards endurance/stamina sports.</w:t>
      </w:r>
    </w:p>
    <w:p w14:paraId="6336F00E" w14:textId="136A1BD2" w:rsidR="006F2894" w:rsidRDefault="003E0F0D">
      <w:pPr>
        <w:pStyle w:val="Heading1"/>
      </w:pPr>
      <w:bookmarkStart w:id="2" w:name="_ucv28t65atmk" w:colFirst="0" w:colLast="0"/>
      <w:bookmarkEnd w:id="2"/>
      <w:r>
        <w:t>INTRODUCTION</w:t>
      </w:r>
    </w:p>
    <w:p w14:paraId="499D933B" w14:textId="77777777" w:rsidR="003B0D7A" w:rsidRPr="00745BA8" w:rsidRDefault="003B0D7A" w:rsidP="003B0D7A">
      <w:r w:rsidRPr="00745BA8">
        <w:t xml:space="preserve">Thanks to the dawn of accessible science to map the human genome and the research that is poured into it, genetics are playing a larger role in elite sports. Genetics have a large influence over many attributes necessary for athletic excellence such as strength, muscle size, muscle </w:t>
      </w:r>
      <w:proofErr w:type="spellStart"/>
      <w:r w:rsidRPr="00745BA8">
        <w:t>fibre</w:t>
      </w:r>
      <w:proofErr w:type="spellEnd"/>
      <w:r w:rsidRPr="00745BA8">
        <w:t xml:space="preserve"> composition, anaerobic threshold, lung capacity, and </w:t>
      </w:r>
      <w:proofErr w:type="gramStart"/>
      <w:r w:rsidRPr="00745BA8">
        <w:t>flexibility</w:t>
      </w:r>
      <w:r w:rsidRPr="00745BA8">
        <w:rPr>
          <w:vertAlign w:val="superscript"/>
        </w:rPr>
        <w:t>[</w:t>
      </w:r>
      <w:proofErr w:type="gramEnd"/>
      <w:r w:rsidRPr="00745BA8">
        <w:rPr>
          <w:vertAlign w:val="superscript"/>
        </w:rPr>
        <w:fldChar w:fldCharType="begin"/>
      </w:r>
      <w:r w:rsidRPr="00745BA8">
        <w:rPr>
          <w:vertAlign w:val="superscript"/>
        </w:rPr>
        <w:instrText xml:space="preserve"> HYPERLINK "https://encyclopedia.pub/entry/25483" \l "ref_1" </w:instrText>
      </w:r>
      <w:r w:rsidRPr="00745BA8">
        <w:rPr>
          <w:vertAlign w:val="superscript"/>
        </w:rPr>
        <w:fldChar w:fldCharType="separate"/>
      </w:r>
      <w:r w:rsidRPr="00745BA8">
        <w:rPr>
          <w:rStyle w:val="Hyperlink"/>
          <w:vertAlign w:val="superscript"/>
        </w:rPr>
        <w:t>1</w:t>
      </w:r>
      <w:r w:rsidRPr="00745BA8">
        <w:fldChar w:fldCharType="end"/>
      </w:r>
      <w:r w:rsidRPr="00745BA8">
        <w:rPr>
          <w:vertAlign w:val="superscript"/>
        </w:rPr>
        <w:t>]</w:t>
      </w:r>
      <w:r w:rsidRPr="00745BA8">
        <w:t xml:space="preserve">. The variances (known as genotypes) in these genes affect how these genes work and therefore their physiological input. Whilst nurturing talent is of the utmost importance, we considered how much importance genotypes play in an athlete being attracted to a certain sport and how much influence they can bring to performance. This is a study </w:t>
      </w:r>
      <w:proofErr w:type="spellStart"/>
      <w:r w:rsidRPr="00745BA8">
        <w:t>analysing</w:t>
      </w:r>
      <w:proofErr w:type="spellEnd"/>
      <w:r w:rsidRPr="00745BA8">
        <w:t xml:space="preserve"> specific genotypes known to have influence over athletic traits on a large database of 4477.</w:t>
      </w:r>
    </w:p>
    <w:p w14:paraId="68BA131D" w14:textId="77777777" w:rsidR="003B0D7A" w:rsidRPr="003B0D7A" w:rsidRDefault="003B0D7A" w:rsidP="003B0D7A"/>
    <w:p w14:paraId="4672E073" w14:textId="1B6FB8BB" w:rsidR="006F2894" w:rsidRDefault="00E7140D">
      <w:pPr>
        <w:pStyle w:val="Heading1"/>
      </w:pPr>
      <w:bookmarkStart w:id="3" w:name="_wqrvxsa79uge" w:colFirst="0" w:colLast="0"/>
      <w:bookmarkEnd w:id="3"/>
      <w:r>
        <w:t xml:space="preserve">AIM &amp; </w:t>
      </w:r>
      <w:r w:rsidR="003E0F0D">
        <w:t>METHOD</w:t>
      </w:r>
      <w:r>
        <w:t>S</w:t>
      </w:r>
    </w:p>
    <w:p w14:paraId="5617AAD6" w14:textId="77777777" w:rsidR="00E7140D" w:rsidRPr="00745BA8" w:rsidRDefault="00E7140D" w:rsidP="00E7140D">
      <w:r w:rsidRPr="00745BA8">
        <w:t xml:space="preserve">The aim of the study was to </w:t>
      </w:r>
      <w:proofErr w:type="spellStart"/>
      <w:r w:rsidRPr="00745BA8">
        <w:t>analyse</w:t>
      </w:r>
      <w:proofErr w:type="spellEnd"/>
      <w:r w:rsidRPr="00745BA8">
        <w:t xml:space="preserve"> a large database of athletes (N= 4477), comparing their chosen sports and the level that they play. Analysis of the individuals will include genotypes in six heavily studied </w:t>
      </w:r>
      <w:proofErr w:type="gramStart"/>
      <w:r w:rsidRPr="00745BA8">
        <w:t>genes</w:t>
      </w:r>
      <w:r w:rsidRPr="00745BA8">
        <w:rPr>
          <w:vertAlign w:val="superscript"/>
        </w:rPr>
        <w:t>[</w:t>
      </w:r>
      <w:proofErr w:type="gramEnd"/>
      <w:r w:rsidRPr="00745BA8">
        <w:rPr>
          <w:vertAlign w:val="superscript"/>
        </w:rPr>
        <w:fldChar w:fldCharType="begin"/>
      </w:r>
      <w:r w:rsidRPr="00745BA8">
        <w:rPr>
          <w:vertAlign w:val="superscript"/>
        </w:rPr>
        <w:instrText xml:space="preserve"> HYPERLINK "https://encyclopedia.pub/entry/25483" \l "ref_2" </w:instrText>
      </w:r>
      <w:r w:rsidRPr="00745BA8">
        <w:rPr>
          <w:vertAlign w:val="superscript"/>
        </w:rPr>
        <w:fldChar w:fldCharType="separate"/>
      </w:r>
      <w:r w:rsidRPr="00745BA8">
        <w:rPr>
          <w:rStyle w:val="Hyperlink"/>
          <w:vertAlign w:val="superscript"/>
        </w:rPr>
        <w:t>2</w:t>
      </w:r>
      <w:r w:rsidRPr="00745BA8">
        <w:fldChar w:fldCharType="end"/>
      </w:r>
      <w:r w:rsidRPr="00745BA8">
        <w:rPr>
          <w:vertAlign w:val="superscript"/>
        </w:rPr>
        <w:t>]</w:t>
      </w:r>
      <w:r w:rsidRPr="00745BA8">
        <w:t> attributed to athlete potential: ACTN3, MSTN, NOS3, ACE, AMPD1 and TRHR. These results will be collated to see if there are potential correlations between certain genotypes, the sport played, and the levels played. </w:t>
      </w:r>
    </w:p>
    <w:p w14:paraId="6501B2C0" w14:textId="77777777" w:rsidR="00E7140D" w:rsidRPr="00745BA8" w:rsidRDefault="00E7140D" w:rsidP="00E7140D">
      <w:r w:rsidRPr="00745BA8">
        <w:t>The subject’s data is anonymously pulled from the Muhdo health ltd. database and includes individuals who have chosen that they are athletes through an in-app questionnaire, the term "athlete" also includes those that use the gym on a regular basis. There are 4447 individuals in the database currently under the status of being an athlete. 1876 female stated as female and 2601 stated as male, they are of varied heritage and have an age range of 23 - 52 years.</w:t>
      </w:r>
    </w:p>
    <w:p w14:paraId="0D3355E1" w14:textId="503BEBA6" w:rsidR="00E7140D" w:rsidRDefault="00E7140D" w:rsidP="00E7140D">
      <w:r w:rsidRPr="00745BA8">
        <w:lastRenderedPageBreak/>
        <w:t xml:space="preserve">Muhdo Health </w:t>
      </w:r>
      <w:proofErr w:type="spellStart"/>
      <w:r w:rsidRPr="00745BA8">
        <w:t>utilise</w:t>
      </w:r>
      <w:proofErr w:type="spellEnd"/>
      <w:r w:rsidRPr="00745BA8">
        <w:t xml:space="preserve"> array technology, which is a custom created array from Illumina, this array analyses 1000 genotypes associated with health, performance, and diet. </w:t>
      </w:r>
      <w:r w:rsidRPr="003B0D7A">
        <w:t>Phosphate</w:t>
      </w:r>
      <w:r w:rsidRPr="00745BA8">
        <w:t xml:space="preserve"> buffered saline was used to prevent any premature cell rupture and cell recovery is accomplished using standard extraction procedures. Fluorescence information is </w:t>
      </w:r>
      <w:proofErr w:type="spellStart"/>
      <w:r w:rsidRPr="00745BA8">
        <w:t>analysed</w:t>
      </w:r>
      <w:proofErr w:type="spellEnd"/>
      <w:r w:rsidRPr="00745BA8">
        <w:t xml:space="preserve"> and </w:t>
      </w:r>
      <w:proofErr w:type="spellStart"/>
      <w:r w:rsidRPr="00745BA8">
        <w:t>standardised</w:t>
      </w:r>
      <w:proofErr w:type="spellEnd"/>
      <w:r w:rsidRPr="00745BA8">
        <w:t xml:space="preserve"> into Illumina’s </w:t>
      </w:r>
      <w:proofErr w:type="spellStart"/>
      <w:r w:rsidRPr="00745BA8">
        <w:t>GenomeStudio</w:t>
      </w:r>
      <w:proofErr w:type="spellEnd"/>
      <w:r w:rsidRPr="00745BA8">
        <w:t xml:space="preserve">®. The </w:t>
      </w:r>
      <w:proofErr w:type="spellStart"/>
      <w:r w:rsidRPr="00745BA8">
        <w:t>iScan</w:t>
      </w:r>
      <w:proofErr w:type="spellEnd"/>
      <w:r w:rsidRPr="00745BA8">
        <w:t xml:space="preserve"> Control Software automatically normalized the intensity of the fluorescence data to remove technical variation and generated genotype calls. Three probes were used in different orientations and repeated three times to ensure accurate readings and calls of the alleles. Nucleotides (Adenine, Thymine, Guanine and Cytosine) were listed in the forward-forward orientation, with a reported 99.9% accuracy. If this information was not consistent in all three calls the allele set was not included for the subsequent statistical analysis. </w:t>
      </w:r>
    </w:p>
    <w:p w14:paraId="7C4FF897" w14:textId="77777777" w:rsidR="00E7140D" w:rsidRPr="00745BA8" w:rsidRDefault="00E7140D" w:rsidP="00E7140D"/>
    <w:p w14:paraId="05726252" w14:textId="77777777" w:rsidR="00E7140D" w:rsidRDefault="00E7140D" w:rsidP="00E7140D">
      <w:r w:rsidRPr="00745BA8">
        <w:t>The genotypes chosen for this analysis are as follows:</w:t>
      </w:r>
    </w:p>
    <w:p w14:paraId="1032A581" w14:textId="77777777" w:rsidR="00E7140D" w:rsidRDefault="00E7140D" w:rsidP="00E7140D">
      <w:r w:rsidRPr="00745BA8">
        <w:rPr>
          <w:b/>
          <w:bCs/>
        </w:rPr>
        <w:t>Table 1</w:t>
      </w:r>
      <w:r w:rsidRPr="00745BA8">
        <w:t xml:space="preserve">. Genotypes </w:t>
      </w:r>
      <w:proofErr w:type="spellStart"/>
      <w:r w:rsidRPr="00745BA8">
        <w:t>analysed</w:t>
      </w:r>
      <w:proofErr w:type="spellEnd"/>
      <w:r w:rsidRPr="00745BA8">
        <w:t>.</w:t>
      </w:r>
    </w:p>
    <w:tbl>
      <w:tblPr>
        <w:tblW w:w="6060" w:type="dxa"/>
        <w:tblCellMar>
          <w:top w:w="15" w:type="dxa"/>
          <w:left w:w="15" w:type="dxa"/>
          <w:bottom w:w="15" w:type="dxa"/>
          <w:right w:w="15" w:type="dxa"/>
        </w:tblCellMar>
        <w:tblLook w:val="04A0" w:firstRow="1" w:lastRow="0" w:firstColumn="1" w:lastColumn="0" w:noHBand="0" w:noVBand="1"/>
      </w:tblPr>
      <w:tblGrid>
        <w:gridCol w:w="6060"/>
      </w:tblGrid>
      <w:tr w:rsidR="00E7140D" w:rsidRPr="00745BA8" w14:paraId="6F391C7D" w14:textId="77777777" w:rsidTr="004913B6">
        <w:tc>
          <w:tcPr>
            <w:tcW w:w="6060" w:type="dxa"/>
            <w:vAlign w:val="center"/>
            <w:hideMark/>
          </w:tcPr>
          <w:p w14:paraId="020404CF"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rs1815739 (ACTN3)</w:t>
            </w:r>
          </w:p>
        </w:tc>
      </w:tr>
      <w:tr w:rsidR="00E7140D" w:rsidRPr="00745BA8" w14:paraId="0A5E1867" w14:textId="77777777" w:rsidTr="004913B6">
        <w:tc>
          <w:tcPr>
            <w:tcW w:w="6060" w:type="dxa"/>
            <w:shd w:val="clear" w:color="auto" w:fill="F1F1F1"/>
            <w:vAlign w:val="center"/>
            <w:hideMark/>
          </w:tcPr>
          <w:p w14:paraId="7D06D674"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CC</w:t>
            </w:r>
          </w:p>
        </w:tc>
      </w:tr>
      <w:tr w:rsidR="00E7140D" w:rsidRPr="00745BA8" w14:paraId="281FF16E" w14:textId="77777777" w:rsidTr="004913B6">
        <w:tc>
          <w:tcPr>
            <w:tcW w:w="6060" w:type="dxa"/>
            <w:vAlign w:val="center"/>
            <w:hideMark/>
          </w:tcPr>
          <w:p w14:paraId="56DAEF6C"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CT</w:t>
            </w:r>
          </w:p>
        </w:tc>
      </w:tr>
      <w:tr w:rsidR="00E7140D" w:rsidRPr="00745BA8" w14:paraId="31E341A2" w14:textId="77777777" w:rsidTr="004913B6">
        <w:tc>
          <w:tcPr>
            <w:tcW w:w="6060" w:type="dxa"/>
            <w:shd w:val="clear" w:color="auto" w:fill="F1F1F1"/>
            <w:vAlign w:val="center"/>
            <w:hideMark/>
          </w:tcPr>
          <w:p w14:paraId="6C7DD1B7"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TT</w:t>
            </w:r>
          </w:p>
        </w:tc>
      </w:tr>
      <w:tr w:rsidR="00E7140D" w:rsidRPr="00745BA8" w14:paraId="68D8231D" w14:textId="77777777" w:rsidTr="004913B6">
        <w:tc>
          <w:tcPr>
            <w:tcW w:w="6060" w:type="dxa"/>
            <w:vAlign w:val="center"/>
            <w:hideMark/>
          </w:tcPr>
          <w:p w14:paraId="7659A9E8"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rs1805086 (MSTN)</w:t>
            </w:r>
          </w:p>
        </w:tc>
      </w:tr>
      <w:tr w:rsidR="00E7140D" w:rsidRPr="00745BA8" w14:paraId="00564246" w14:textId="77777777" w:rsidTr="004913B6">
        <w:tc>
          <w:tcPr>
            <w:tcW w:w="6060" w:type="dxa"/>
            <w:shd w:val="clear" w:color="auto" w:fill="F1F1F1"/>
            <w:vAlign w:val="center"/>
            <w:hideMark/>
          </w:tcPr>
          <w:p w14:paraId="46C7F6DC"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AA</w:t>
            </w:r>
          </w:p>
        </w:tc>
      </w:tr>
      <w:tr w:rsidR="00E7140D" w:rsidRPr="00745BA8" w14:paraId="12302EFA" w14:textId="77777777" w:rsidTr="004913B6">
        <w:tc>
          <w:tcPr>
            <w:tcW w:w="6060" w:type="dxa"/>
            <w:vAlign w:val="center"/>
            <w:hideMark/>
          </w:tcPr>
          <w:p w14:paraId="08391D92"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AG</w:t>
            </w:r>
          </w:p>
        </w:tc>
      </w:tr>
      <w:tr w:rsidR="00E7140D" w:rsidRPr="00745BA8" w14:paraId="1D20193D" w14:textId="77777777" w:rsidTr="004913B6">
        <w:tc>
          <w:tcPr>
            <w:tcW w:w="6060" w:type="dxa"/>
            <w:shd w:val="clear" w:color="auto" w:fill="F1F1F1"/>
            <w:vAlign w:val="center"/>
            <w:hideMark/>
          </w:tcPr>
          <w:p w14:paraId="5D86F2DE"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GG</w:t>
            </w:r>
          </w:p>
        </w:tc>
      </w:tr>
      <w:tr w:rsidR="00E7140D" w:rsidRPr="00745BA8" w14:paraId="66FD6284" w14:textId="77777777" w:rsidTr="004913B6">
        <w:tc>
          <w:tcPr>
            <w:tcW w:w="6060" w:type="dxa"/>
            <w:vAlign w:val="center"/>
            <w:hideMark/>
          </w:tcPr>
          <w:p w14:paraId="7374E836"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rs2070744 (NOS3)</w:t>
            </w:r>
          </w:p>
        </w:tc>
      </w:tr>
      <w:tr w:rsidR="00E7140D" w:rsidRPr="00745BA8" w14:paraId="5C1A96B1" w14:textId="77777777" w:rsidTr="004913B6">
        <w:tc>
          <w:tcPr>
            <w:tcW w:w="6060" w:type="dxa"/>
            <w:shd w:val="clear" w:color="auto" w:fill="F1F1F1"/>
            <w:vAlign w:val="center"/>
            <w:hideMark/>
          </w:tcPr>
          <w:p w14:paraId="21B94862"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CC</w:t>
            </w:r>
          </w:p>
        </w:tc>
      </w:tr>
      <w:tr w:rsidR="00E7140D" w:rsidRPr="00745BA8" w14:paraId="2BE7A0A2" w14:textId="77777777" w:rsidTr="004913B6">
        <w:tc>
          <w:tcPr>
            <w:tcW w:w="6060" w:type="dxa"/>
            <w:vAlign w:val="center"/>
            <w:hideMark/>
          </w:tcPr>
          <w:p w14:paraId="0313DBE5"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CT</w:t>
            </w:r>
          </w:p>
        </w:tc>
      </w:tr>
      <w:tr w:rsidR="00E7140D" w:rsidRPr="00745BA8" w14:paraId="4FD76339" w14:textId="77777777" w:rsidTr="004913B6">
        <w:tc>
          <w:tcPr>
            <w:tcW w:w="6060" w:type="dxa"/>
            <w:shd w:val="clear" w:color="auto" w:fill="F1F1F1"/>
            <w:vAlign w:val="center"/>
            <w:hideMark/>
          </w:tcPr>
          <w:p w14:paraId="700A226B"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TT</w:t>
            </w:r>
          </w:p>
        </w:tc>
      </w:tr>
      <w:tr w:rsidR="00E7140D" w:rsidRPr="00745BA8" w14:paraId="30D31172" w14:textId="77777777" w:rsidTr="004913B6">
        <w:tc>
          <w:tcPr>
            <w:tcW w:w="6060" w:type="dxa"/>
            <w:vAlign w:val="center"/>
            <w:hideMark/>
          </w:tcPr>
          <w:p w14:paraId="15066165"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rs4343 (ACE)</w:t>
            </w:r>
          </w:p>
        </w:tc>
      </w:tr>
      <w:tr w:rsidR="00E7140D" w:rsidRPr="00745BA8" w14:paraId="3C76D527" w14:textId="77777777" w:rsidTr="004913B6">
        <w:tc>
          <w:tcPr>
            <w:tcW w:w="6060" w:type="dxa"/>
            <w:shd w:val="clear" w:color="auto" w:fill="F1F1F1"/>
            <w:vAlign w:val="center"/>
            <w:hideMark/>
          </w:tcPr>
          <w:p w14:paraId="2C510D45"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II</w:t>
            </w:r>
          </w:p>
        </w:tc>
      </w:tr>
      <w:tr w:rsidR="00E7140D" w:rsidRPr="00745BA8" w14:paraId="53C9E851" w14:textId="77777777" w:rsidTr="004913B6">
        <w:tc>
          <w:tcPr>
            <w:tcW w:w="6060" w:type="dxa"/>
            <w:vAlign w:val="center"/>
            <w:hideMark/>
          </w:tcPr>
          <w:p w14:paraId="35DBFEC7"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ID</w:t>
            </w:r>
          </w:p>
        </w:tc>
      </w:tr>
      <w:tr w:rsidR="00E7140D" w:rsidRPr="00745BA8" w14:paraId="1A7C93E5" w14:textId="77777777" w:rsidTr="004913B6">
        <w:tc>
          <w:tcPr>
            <w:tcW w:w="6060" w:type="dxa"/>
            <w:shd w:val="clear" w:color="auto" w:fill="F1F1F1"/>
            <w:vAlign w:val="center"/>
            <w:hideMark/>
          </w:tcPr>
          <w:p w14:paraId="03E244F8"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DD</w:t>
            </w:r>
          </w:p>
        </w:tc>
      </w:tr>
      <w:tr w:rsidR="00E7140D" w:rsidRPr="00745BA8" w14:paraId="6990751D" w14:textId="77777777" w:rsidTr="004913B6">
        <w:tc>
          <w:tcPr>
            <w:tcW w:w="6060" w:type="dxa"/>
            <w:vAlign w:val="center"/>
            <w:hideMark/>
          </w:tcPr>
          <w:p w14:paraId="38427BB4"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rs17602729 (AMPD1)</w:t>
            </w:r>
          </w:p>
        </w:tc>
      </w:tr>
      <w:tr w:rsidR="00E7140D" w:rsidRPr="00745BA8" w14:paraId="5752F955" w14:textId="77777777" w:rsidTr="004913B6">
        <w:tc>
          <w:tcPr>
            <w:tcW w:w="6060" w:type="dxa"/>
            <w:shd w:val="clear" w:color="auto" w:fill="F1F1F1"/>
            <w:vAlign w:val="center"/>
            <w:hideMark/>
          </w:tcPr>
          <w:p w14:paraId="65E9D9BC"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CC</w:t>
            </w:r>
          </w:p>
        </w:tc>
      </w:tr>
      <w:tr w:rsidR="00E7140D" w:rsidRPr="00745BA8" w14:paraId="58A1244A" w14:textId="77777777" w:rsidTr="004913B6">
        <w:tc>
          <w:tcPr>
            <w:tcW w:w="6060" w:type="dxa"/>
            <w:vAlign w:val="center"/>
            <w:hideMark/>
          </w:tcPr>
          <w:p w14:paraId="25340B45"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CT</w:t>
            </w:r>
          </w:p>
        </w:tc>
      </w:tr>
      <w:tr w:rsidR="00E7140D" w:rsidRPr="00745BA8" w14:paraId="6E3754FA" w14:textId="77777777" w:rsidTr="004913B6">
        <w:tc>
          <w:tcPr>
            <w:tcW w:w="6060" w:type="dxa"/>
            <w:shd w:val="clear" w:color="auto" w:fill="F1F1F1"/>
            <w:vAlign w:val="center"/>
            <w:hideMark/>
          </w:tcPr>
          <w:p w14:paraId="38FA1D00"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TT</w:t>
            </w:r>
          </w:p>
        </w:tc>
      </w:tr>
      <w:tr w:rsidR="00E7140D" w:rsidRPr="00745BA8" w14:paraId="03D05CFD" w14:textId="77777777" w:rsidTr="004913B6">
        <w:tc>
          <w:tcPr>
            <w:tcW w:w="6060" w:type="dxa"/>
            <w:vAlign w:val="center"/>
            <w:hideMark/>
          </w:tcPr>
          <w:p w14:paraId="5BC3DBB4"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rs16892496 (TRHR)</w:t>
            </w:r>
          </w:p>
        </w:tc>
      </w:tr>
      <w:tr w:rsidR="00E7140D" w:rsidRPr="00745BA8" w14:paraId="76BB47D9" w14:textId="77777777" w:rsidTr="004913B6">
        <w:tc>
          <w:tcPr>
            <w:tcW w:w="6060" w:type="dxa"/>
            <w:shd w:val="clear" w:color="auto" w:fill="F1F1F1"/>
            <w:vAlign w:val="center"/>
            <w:hideMark/>
          </w:tcPr>
          <w:p w14:paraId="6B8C0C28"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CC</w:t>
            </w:r>
          </w:p>
        </w:tc>
      </w:tr>
      <w:tr w:rsidR="00E7140D" w:rsidRPr="00745BA8" w14:paraId="31E239FC" w14:textId="77777777" w:rsidTr="004913B6">
        <w:tc>
          <w:tcPr>
            <w:tcW w:w="6060" w:type="dxa"/>
            <w:vAlign w:val="center"/>
            <w:hideMark/>
          </w:tcPr>
          <w:p w14:paraId="09C050A3"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AC</w:t>
            </w:r>
          </w:p>
        </w:tc>
      </w:tr>
      <w:tr w:rsidR="00E7140D" w:rsidRPr="00745BA8" w14:paraId="3189BF4A" w14:textId="77777777" w:rsidTr="004913B6">
        <w:tc>
          <w:tcPr>
            <w:tcW w:w="6060" w:type="dxa"/>
            <w:shd w:val="clear" w:color="auto" w:fill="F1F1F1"/>
            <w:vAlign w:val="center"/>
            <w:hideMark/>
          </w:tcPr>
          <w:p w14:paraId="4ED737F0" w14:textId="77777777" w:rsidR="00E7140D" w:rsidRPr="00745BA8" w:rsidRDefault="00E7140D" w:rsidP="004913B6">
            <w:pPr>
              <w:spacing w:before="100" w:beforeAutospacing="1" w:after="100" w:afterAutospacing="1" w:line="240" w:lineRule="auto"/>
              <w:rPr>
                <w:rFonts w:ascii="Arial" w:eastAsia="Times New Roman" w:hAnsi="Arial" w:cs="Arial"/>
                <w:color w:val="666666"/>
                <w:sz w:val="21"/>
                <w:szCs w:val="21"/>
              </w:rPr>
            </w:pPr>
            <w:r w:rsidRPr="00745BA8">
              <w:rPr>
                <w:rFonts w:ascii="Arial" w:eastAsia="Times New Roman" w:hAnsi="Arial" w:cs="Arial"/>
                <w:color w:val="666666"/>
                <w:sz w:val="21"/>
                <w:szCs w:val="21"/>
              </w:rPr>
              <w:t>AA</w:t>
            </w:r>
          </w:p>
        </w:tc>
      </w:tr>
    </w:tbl>
    <w:p w14:paraId="0C7C5034" w14:textId="77777777" w:rsidR="00E7140D" w:rsidRDefault="00E7140D" w:rsidP="00E7140D"/>
    <w:p w14:paraId="4F11F55A" w14:textId="77777777" w:rsidR="00E7140D" w:rsidRDefault="00E7140D" w:rsidP="00E7140D"/>
    <w:p w14:paraId="01ACCF33" w14:textId="77777777" w:rsidR="00E7140D" w:rsidRDefault="00E7140D" w:rsidP="00E7140D"/>
    <w:p w14:paraId="4D52F36A" w14:textId="77777777" w:rsidR="00E7140D" w:rsidRDefault="00E7140D" w:rsidP="00E7140D"/>
    <w:p w14:paraId="181D97F6" w14:textId="5D958D19" w:rsidR="00E7140D" w:rsidRDefault="00E7140D" w:rsidP="00E7140D">
      <w:r w:rsidRPr="00745BA8">
        <w:t>Athletes are put into certain groups based on the sports they state they play:</w:t>
      </w:r>
    </w:p>
    <w:tbl>
      <w:tblPr>
        <w:tblpPr w:leftFromText="180" w:rightFromText="180" w:vertAnchor="text" w:tblpY="1"/>
        <w:tblOverlap w:val="never"/>
        <w:tblW w:w="8505" w:type="dxa"/>
        <w:tblCellMar>
          <w:top w:w="15" w:type="dxa"/>
          <w:left w:w="15" w:type="dxa"/>
          <w:bottom w:w="15" w:type="dxa"/>
          <w:right w:w="15" w:type="dxa"/>
        </w:tblCellMar>
        <w:tblLook w:val="04A0" w:firstRow="1" w:lastRow="0" w:firstColumn="1" w:lastColumn="0" w:noHBand="0" w:noVBand="1"/>
      </w:tblPr>
      <w:tblGrid>
        <w:gridCol w:w="2835"/>
        <w:gridCol w:w="2835"/>
        <w:gridCol w:w="2835"/>
      </w:tblGrid>
      <w:tr w:rsidR="00E7140D" w:rsidRPr="00745BA8" w14:paraId="38225346" w14:textId="77777777" w:rsidTr="004913B6">
        <w:tc>
          <w:tcPr>
            <w:tcW w:w="2835" w:type="dxa"/>
            <w:vAlign w:val="center"/>
            <w:hideMark/>
          </w:tcPr>
          <w:p w14:paraId="425B6D44" w14:textId="77777777" w:rsidR="00E7140D" w:rsidRPr="00745BA8" w:rsidRDefault="00E7140D" w:rsidP="004913B6">
            <w:r w:rsidRPr="00745BA8">
              <w:t>Sports association in group (STRENGTH/POWER)</w:t>
            </w:r>
          </w:p>
          <w:p w14:paraId="487BACAF" w14:textId="77777777" w:rsidR="00E7140D" w:rsidRPr="00745BA8" w:rsidRDefault="00E7140D" w:rsidP="004913B6">
            <w:r w:rsidRPr="00745BA8">
              <w:t>N = 1981</w:t>
            </w:r>
          </w:p>
        </w:tc>
        <w:tc>
          <w:tcPr>
            <w:tcW w:w="2835" w:type="dxa"/>
            <w:vAlign w:val="center"/>
            <w:hideMark/>
          </w:tcPr>
          <w:p w14:paraId="4B9C8D64" w14:textId="77777777" w:rsidR="00E7140D" w:rsidRPr="00745BA8" w:rsidRDefault="00E7140D" w:rsidP="004913B6">
            <w:r w:rsidRPr="00745BA8">
              <w:t>Sports association in group (ENDURANCE/STAMINA)</w:t>
            </w:r>
          </w:p>
          <w:p w14:paraId="4FE90AAC" w14:textId="77777777" w:rsidR="00E7140D" w:rsidRPr="00745BA8" w:rsidRDefault="00E7140D" w:rsidP="004913B6">
            <w:r w:rsidRPr="00745BA8">
              <w:t>N = 1381</w:t>
            </w:r>
          </w:p>
        </w:tc>
        <w:tc>
          <w:tcPr>
            <w:tcW w:w="2835" w:type="dxa"/>
            <w:vAlign w:val="center"/>
            <w:hideMark/>
          </w:tcPr>
          <w:p w14:paraId="3A4B3E0E" w14:textId="77777777" w:rsidR="00E7140D" w:rsidRPr="00745BA8" w:rsidRDefault="00E7140D" w:rsidP="004913B6">
            <w:r w:rsidRPr="00745BA8">
              <w:t>Sports association in group (BODYBUILDING)</w:t>
            </w:r>
          </w:p>
          <w:p w14:paraId="73986331" w14:textId="77777777" w:rsidR="00E7140D" w:rsidRPr="00745BA8" w:rsidRDefault="00E7140D" w:rsidP="004913B6">
            <w:r w:rsidRPr="00745BA8">
              <w:t>N = 1115</w:t>
            </w:r>
          </w:p>
        </w:tc>
      </w:tr>
      <w:tr w:rsidR="00E7140D" w:rsidRPr="00745BA8" w14:paraId="3490298C" w14:textId="77777777" w:rsidTr="004913B6">
        <w:tc>
          <w:tcPr>
            <w:tcW w:w="2835" w:type="dxa"/>
            <w:shd w:val="clear" w:color="auto" w:fill="F1F1F1"/>
            <w:vAlign w:val="center"/>
            <w:hideMark/>
          </w:tcPr>
          <w:p w14:paraId="17E183AB" w14:textId="77777777" w:rsidR="00E7140D" w:rsidRPr="00745BA8" w:rsidRDefault="00E7140D" w:rsidP="004913B6">
            <w:r w:rsidRPr="00745BA8">
              <w:t>Sprinting - 100 - 400m</w:t>
            </w:r>
          </w:p>
        </w:tc>
        <w:tc>
          <w:tcPr>
            <w:tcW w:w="2835" w:type="dxa"/>
            <w:shd w:val="clear" w:color="auto" w:fill="F1F1F1"/>
            <w:vAlign w:val="center"/>
            <w:hideMark/>
          </w:tcPr>
          <w:p w14:paraId="4184E56D" w14:textId="77777777" w:rsidR="00E7140D" w:rsidRPr="00745BA8" w:rsidRDefault="00E7140D" w:rsidP="004913B6">
            <w:r w:rsidRPr="00745BA8">
              <w:t>Long distance running</w:t>
            </w:r>
          </w:p>
        </w:tc>
        <w:tc>
          <w:tcPr>
            <w:tcW w:w="2835" w:type="dxa"/>
            <w:shd w:val="clear" w:color="auto" w:fill="F1F1F1"/>
            <w:vAlign w:val="center"/>
            <w:hideMark/>
          </w:tcPr>
          <w:p w14:paraId="22626A2E" w14:textId="77777777" w:rsidR="00E7140D" w:rsidRPr="00745BA8" w:rsidRDefault="00E7140D" w:rsidP="004913B6">
            <w:r w:rsidRPr="00745BA8">
              <w:t>Resistance training for aesthetic events/look (bodybuilding, physique)</w:t>
            </w:r>
          </w:p>
        </w:tc>
      </w:tr>
      <w:tr w:rsidR="00E7140D" w:rsidRPr="00745BA8" w14:paraId="314F7688" w14:textId="77777777" w:rsidTr="004913B6">
        <w:tc>
          <w:tcPr>
            <w:tcW w:w="2835" w:type="dxa"/>
            <w:vAlign w:val="center"/>
            <w:hideMark/>
          </w:tcPr>
          <w:p w14:paraId="1996BA9A" w14:textId="77777777" w:rsidR="00E7140D" w:rsidRPr="00745BA8" w:rsidRDefault="00E7140D" w:rsidP="004913B6">
            <w:r w:rsidRPr="00745BA8">
              <w:t>Powerlifting</w:t>
            </w:r>
          </w:p>
        </w:tc>
        <w:tc>
          <w:tcPr>
            <w:tcW w:w="2835" w:type="dxa"/>
            <w:vAlign w:val="center"/>
            <w:hideMark/>
          </w:tcPr>
          <w:p w14:paraId="46815826" w14:textId="77777777" w:rsidR="00E7140D" w:rsidRPr="00745BA8" w:rsidRDefault="00E7140D" w:rsidP="004913B6">
            <w:r w:rsidRPr="00745BA8">
              <w:t>Cycling</w:t>
            </w:r>
          </w:p>
        </w:tc>
        <w:tc>
          <w:tcPr>
            <w:tcW w:w="2835" w:type="dxa"/>
            <w:vAlign w:val="center"/>
            <w:hideMark/>
          </w:tcPr>
          <w:p w14:paraId="6B1F781A" w14:textId="77777777" w:rsidR="00E7140D" w:rsidRPr="00745BA8" w:rsidRDefault="00E7140D" w:rsidP="004913B6">
            <w:r w:rsidRPr="00745BA8">
              <w:t> </w:t>
            </w:r>
          </w:p>
        </w:tc>
      </w:tr>
      <w:tr w:rsidR="00E7140D" w:rsidRPr="00745BA8" w14:paraId="7FD7C12A" w14:textId="77777777" w:rsidTr="004913B6">
        <w:tc>
          <w:tcPr>
            <w:tcW w:w="2835" w:type="dxa"/>
            <w:shd w:val="clear" w:color="auto" w:fill="F1F1F1"/>
            <w:vAlign w:val="center"/>
            <w:hideMark/>
          </w:tcPr>
          <w:p w14:paraId="50830743" w14:textId="77777777" w:rsidR="00E7140D" w:rsidRPr="00745BA8" w:rsidRDefault="00E7140D" w:rsidP="004913B6">
            <w:r w:rsidRPr="00745BA8">
              <w:t>Olympic lifting</w:t>
            </w:r>
          </w:p>
        </w:tc>
        <w:tc>
          <w:tcPr>
            <w:tcW w:w="2835" w:type="dxa"/>
            <w:shd w:val="clear" w:color="auto" w:fill="F1F1F1"/>
            <w:vAlign w:val="center"/>
            <w:hideMark/>
          </w:tcPr>
          <w:p w14:paraId="4DBA7699" w14:textId="77777777" w:rsidR="00E7140D" w:rsidRPr="00745BA8" w:rsidRDefault="00E7140D" w:rsidP="004913B6">
            <w:r w:rsidRPr="00745BA8">
              <w:t>Tennis</w:t>
            </w:r>
          </w:p>
        </w:tc>
        <w:tc>
          <w:tcPr>
            <w:tcW w:w="2835" w:type="dxa"/>
            <w:shd w:val="clear" w:color="auto" w:fill="F1F1F1"/>
            <w:vAlign w:val="center"/>
            <w:hideMark/>
          </w:tcPr>
          <w:p w14:paraId="05649C95" w14:textId="77777777" w:rsidR="00E7140D" w:rsidRPr="00745BA8" w:rsidRDefault="00E7140D" w:rsidP="004913B6">
            <w:r w:rsidRPr="00745BA8">
              <w:t> </w:t>
            </w:r>
          </w:p>
        </w:tc>
      </w:tr>
      <w:tr w:rsidR="00E7140D" w:rsidRPr="00745BA8" w14:paraId="2F8FFD12" w14:textId="77777777" w:rsidTr="004913B6">
        <w:tc>
          <w:tcPr>
            <w:tcW w:w="2835" w:type="dxa"/>
            <w:vAlign w:val="center"/>
            <w:hideMark/>
          </w:tcPr>
          <w:p w14:paraId="131A5B93" w14:textId="77777777" w:rsidR="00E7140D" w:rsidRPr="00745BA8" w:rsidRDefault="00E7140D" w:rsidP="004913B6">
            <w:r w:rsidRPr="00745BA8">
              <w:t>Long Jump</w:t>
            </w:r>
          </w:p>
        </w:tc>
        <w:tc>
          <w:tcPr>
            <w:tcW w:w="2835" w:type="dxa"/>
            <w:vAlign w:val="center"/>
            <w:hideMark/>
          </w:tcPr>
          <w:p w14:paraId="7537DEDB" w14:textId="77777777" w:rsidR="00E7140D" w:rsidRPr="00745BA8" w:rsidRDefault="00E7140D" w:rsidP="004913B6">
            <w:r w:rsidRPr="00745BA8">
              <w:t>Rowing</w:t>
            </w:r>
          </w:p>
        </w:tc>
        <w:tc>
          <w:tcPr>
            <w:tcW w:w="2835" w:type="dxa"/>
            <w:vAlign w:val="center"/>
            <w:hideMark/>
          </w:tcPr>
          <w:p w14:paraId="7B6D6A32" w14:textId="77777777" w:rsidR="00E7140D" w:rsidRPr="00745BA8" w:rsidRDefault="00E7140D" w:rsidP="004913B6">
            <w:r w:rsidRPr="00745BA8">
              <w:t> </w:t>
            </w:r>
          </w:p>
        </w:tc>
      </w:tr>
      <w:tr w:rsidR="00E7140D" w:rsidRPr="00745BA8" w14:paraId="4F71B968" w14:textId="77777777" w:rsidTr="004913B6">
        <w:tc>
          <w:tcPr>
            <w:tcW w:w="2835" w:type="dxa"/>
            <w:shd w:val="clear" w:color="auto" w:fill="F1F1F1"/>
            <w:vAlign w:val="center"/>
            <w:hideMark/>
          </w:tcPr>
          <w:p w14:paraId="41EC6D96" w14:textId="77777777" w:rsidR="00E7140D" w:rsidRPr="00745BA8" w:rsidRDefault="00E7140D" w:rsidP="004913B6">
            <w:r w:rsidRPr="00745BA8">
              <w:t>Triple Jump</w:t>
            </w:r>
          </w:p>
        </w:tc>
        <w:tc>
          <w:tcPr>
            <w:tcW w:w="2835" w:type="dxa"/>
            <w:shd w:val="clear" w:color="auto" w:fill="F1F1F1"/>
            <w:vAlign w:val="center"/>
            <w:hideMark/>
          </w:tcPr>
          <w:p w14:paraId="2634E95D" w14:textId="77777777" w:rsidR="00E7140D" w:rsidRPr="00745BA8" w:rsidRDefault="00E7140D" w:rsidP="004913B6">
            <w:r w:rsidRPr="00745BA8">
              <w:t>Football/Soccer</w:t>
            </w:r>
          </w:p>
        </w:tc>
        <w:tc>
          <w:tcPr>
            <w:tcW w:w="2835" w:type="dxa"/>
            <w:shd w:val="clear" w:color="auto" w:fill="F1F1F1"/>
            <w:vAlign w:val="center"/>
            <w:hideMark/>
          </w:tcPr>
          <w:p w14:paraId="56E94E67" w14:textId="77777777" w:rsidR="00E7140D" w:rsidRPr="00745BA8" w:rsidRDefault="00E7140D" w:rsidP="004913B6">
            <w:r w:rsidRPr="00745BA8">
              <w:t> </w:t>
            </w:r>
          </w:p>
        </w:tc>
      </w:tr>
      <w:tr w:rsidR="00E7140D" w:rsidRPr="00745BA8" w14:paraId="75B07D5B" w14:textId="77777777" w:rsidTr="004913B6">
        <w:tc>
          <w:tcPr>
            <w:tcW w:w="2835" w:type="dxa"/>
            <w:vAlign w:val="center"/>
            <w:hideMark/>
          </w:tcPr>
          <w:p w14:paraId="58E2AB83" w14:textId="77777777" w:rsidR="00E7140D" w:rsidRPr="00745BA8" w:rsidRDefault="00E7140D" w:rsidP="004913B6">
            <w:r w:rsidRPr="00745BA8">
              <w:t>Olympic throw events</w:t>
            </w:r>
          </w:p>
        </w:tc>
        <w:tc>
          <w:tcPr>
            <w:tcW w:w="2835" w:type="dxa"/>
            <w:vAlign w:val="center"/>
            <w:hideMark/>
          </w:tcPr>
          <w:p w14:paraId="0ADAAD8A" w14:textId="77777777" w:rsidR="00E7140D" w:rsidRPr="00745BA8" w:rsidRDefault="00E7140D" w:rsidP="004913B6">
            <w:r w:rsidRPr="00745BA8">
              <w:t> </w:t>
            </w:r>
          </w:p>
        </w:tc>
        <w:tc>
          <w:tcPr>
            <w:tcW w:w="2835" w:type="dxa"/>
            <w:vAlign w:val="center"/>
            <w:hideMark/>
          </w:tcPr>
          <w:p w14:paraId="02403EA9" w14:textId="77777777" w:rsidR="00E7140D" w:rsidRPr="00745BA8" w:rsidRDefault="00E7140D" w:rsidP="004913B6">
            <w:r w:rsidRPr="00745BA8">
              <w:t> </w:t>
            </w:r>
          </w:p>
        </w:tc>
      </w:tr>
      <w:tr w:rsidR="00E7140D" w:rsidRPr="00745BA8" w14:paraId="13E7E0D0" w14:textId="77777777" w:rsidTr="004913B6">
        <w:tc>
          <w:tcPr>
            <w:tcW w:w="2835" w:type="dxa"/>
            <w:shd w:val="clear" w:color="auto" w:fill="F1F1F1"/>
            <w:vAlign w:val="center"/>
            <w:hideMark/>
          </w:tcPr>
          <w:p w14:paraId="0EC61376" w14:textId="77777777" w:rsidR="00E7140D" w:rsidRPr="00745BA8" w:rsidRDefault="00E7140D" w:rsidP="004913B6">
            <w:r w:rsidRPr="00745BA8">
              <w:t>Sprint cycling</w:t>
            </w:r>
          </w:p>
        </w:tc>
        <w:tc>
          <w:tcPr>
            <w:tcW w:w="2835" w:type="dxa"/>
            <w:shd w:val="clear" w:color="auto" w:fill="F1F1F1"/>
            <w:vAlign w:val="center"/>
            <w:hideMark/>
          </w:tcPr>
          <w:p w14:paraId="5FE54299" w14:textId="77777777" w:rsidR="00E7140D" w:rsidRPr="00745BA8" w:rsidRDefault="00E7140D" w:rsidP="004913B6">
            <w:r w:rsidRPr="00745BA8">
              <w:t> </w:t>
            </w:r>
          </w:p>
        </w:tc>
        <w:tc>
          <w:tcPr>
            <w:tcW w:w="2835" w:type="dxa"/>
            <w:shd w:val="clear" w:color="auto" w:fill="F1F1F1"/>
            <w:vAlign w:val="center"/>
            <w:hideMark/>
          </w:tcPr>
          <w:p w14:paraId="7938D247" w14:textId="77777777" w:rsidR="00E7140D" w:rsidRPr="00745BA8" w:rsidRDefault="00E7140D" w:rsidP="004913B6">
            <w:r w:rsidRPr="00745BA8">
              <w:t> </w:t>
            </w:r>
          </w:p>
        </w:tc>
      </w:tr>
      <w:tr w:rsidR="00E7140D" w:rsidRPr="00745BA8" w14:paraId="4D877437" w14:textId="77777777" w:rsidTr="004913B6">
        <w:tc>
          <w:tcPr>
            <w:tcW w:w="2835" w:type="dxa"/>
            <w:vAlign w:val="center"/>
            <w:hideMark/>
          </w:tcPr>
          <w:p w14:paraId="41A83825" w14:textId="77777777" w:rsidR="00E7140D" w:rsidRPr="00745BA8" w:rsidRDefault="00E7140D" w:rsidP="004913B6">
            <w:r w:rsidRPr="00745BA8">
              <w:t>Resistance training for primary strength increases</w:t>
            </w:r>
          </w:p>
        </w:tc>
        <w:tc>
          <w:tcPr>
            <w:tcW w:w="2835" w:type="dxa"/>
            <w:vAlign w:val="center"/>
            <w:hideMark/>
          </w:tcPr>
          <w:p w14:paraId="6D7EC033" w14:textId="77777777" w:rsidR="00E7140D" w:rsidRPr="00745BA8" w:rsidRDefault="00E7140D" w:rsidP="004913B6">
            <w:r w:rsidRPr="00745BA8">
              <w:t> </w:t>
            </w:r>
          </w:p>
        </w:tc>
        <w:tc>
          <w:tcPr>
            <w:tcW w:w="2835" w:type="dxa"/>
            <w:vAlign w:val="center"/>
            <w:hideMark/>
          </w:tcPr>
          <w:p w14:paraId="32A05FC9" w14:textId="77777777" w:rsidR="00E7140D" w:rsidRPr="00745BA8" w:rsidRDefault="00E7140D" w:rsidP="004913B6"/>
        </w:tc>
      </w:tr>
    </w:tbl>
    <w:p w14:paraId="280EAD36" w14:textId="77777777" w:rsidR="00E7140D" w:rsidRPr="00E7140D" w:rsidRDefault="00E7140D" w:rsidP="00E7140D"/>
    <w:p w14:paraId="30BE2540" w14:textId="77777777" w:rsidR="00E7140D" w:rsidRPr="00E7140D" w:rsidRDefault="00E7140D" w:rsidP="00E7140D"/>
    <w:p w14:paraId="6E43F7A3" w14:textId="40800E1E" w:rsidR="00E7140D" w:rsidRDefault="00E7140D">
      <w:pPr>
        <w:ind w:firstLine="720"/>
      </w:pPr>
      <w:bookmarkStart w:id="4" w:name="_e02dau1z9mmt" w:colFirst="0" w:colLast="0"/>
      <w:bookmarkEnd w:id="4"/>
    </w:p>
    <w:p w14:paraId="113437E8" w14:textId="467B2A58" w:rsidR="00E7140D" w:rsidRDefault="003B0D7A">
      <w:pPr>
        <w:pStyle w:val="Heading1"/>
      </w:pPr>
      <w:bookmarkStart w:id="5" w:name="_jxusvu1v9873" w:colFirst="0" w:colLast="0"/>
      <w:bookmarkStart w:id="6" w:name="_12jouud3jox" w:colFirst="0" w:colLast="0"/>
      <w:bookmarkEnd w:id="5"/>
      <w:bookmarkEnd w:id="6"/>
      <w:r>
        <w:t xml:space="preserve">Literature Review </w:t>
      </w:r>
    </w:p>
    <w:p w14:paraId="4ED76840" w14:textId="77777777" w:rsidR="003B0D7A" w:rsidRPr="00E1447E" w:rsidRDefault="003B0D7A" w:rsidP="003B0D7A">
      <w:r w:rsidRPr="00E1447E">
        <w:rPr>
          <w:u w:val="single"/>
        </w:rPr>
        <w:t>ACTN3</w:t>
      </w:r>
    </w:p>
    <w:p w14:paraId="38C73F50" w14:textId="2420D8C4" w:rsidR="003B0D7A" w:rsidRPr="00E1447E" w:rsidRDefault="003B0D7A" w:rsidP="003B0D7A">
      <w:r w:rsidRPr="00E1447E">
        <w:t>The ACTN3 gene encodes the alpha-actinin-3 </w:t>
      </w:r>
      <w:r w:rsidRPr="003B0D7A">
        <w:t>protein</w:t>
      </w:r>
      <w:r w:rsidRPr="00E1447E">
        <w:t xml:space="preserve">, a structural component of the Z-disc that anchors actin-containing thin filaments and contributes to regulating muscle length and tension during contraction. Alpha-actinin-3 is only expressed in type 2 muscle </w:t>
      </w:r>
      <w:proofErr w:type="spellStart"/>
      <w:r w:rsidRPr="00E1447E">
        <w:t>fibres</w:t>
      </w:r>
      <w:proofErr w:type="spellEnd"/>
      <w:r w:rsidRPr="00E1447E">
        <w:t> </w:t>
      </w:r>
      <w:r w:rsidRPr="00E1447E">
        <w:rPr>
          <w:vertAlign w:val="superscript"/>
        </w:rPr>
        <w:t>[</w:t>
      </w:r>
      <w:hyperlink r:id="rId7" w:anchor="ref_3" w:history="1">
        <w:r w:rsidRPr="00E1447E">
          <w:rPr>
            <w:rStyle w:val="Hyperlink"/>
            <w:vertAlign w:val="superscript"/>
          </w:rPr>
          <w:t>3</w:t>
        </w:r>
      </w:hyperlink>
      <w:proofErr w:type="gramStart"/>
      <w:r w:rsidRPr="00E1447E">
        <w:rPr>
          <w:vertAlign w:val="superscript"/>
        </w:rPr>
        <w:t>]</w:t>
      </w:r>
      <w:r w:rsidRPr="00E1447E">
        <w:t> .</w:t>
      </w:r>
      <w:proofErr w:type="gramEnd"/>
      <w:r w:rsidRPr="00E1447E">
        <w:t xml:space="preserve"> A common polymorphism, R577X (rs1815739), of the “speed gene” involves a C-to-T base substitution resulting in an arginine residue being replaced with a premature stop codon. TT homozygotes have been shown to have reduced alpha-actinin-3 protein expression and a reduced proportion of fast twitch muscle </w:t>
      </w:r>
      <w:proofErr w:type="spellStart"/>
      <w:r w:rsidRPr="00E1447E">
        <w:t>fibres</w:t>
      </w:r>
      <w:proofErr w:type="spellEnd"/>
      <w:r w:rsidRPr="00E1447E">
        <w:t> </w:t>
      </w:r>
      <w:r w:rsidRPr="00E1447E">
        <w:rPr>
          <w:vertAlign w:val="superscript"/>
        </w:rPr>
        <w:t>[</w:t>
      </w:r>
      <w:hyperlink r:id="rId8" w:anchor="ref_3" w:history="1">
        <w:r w:rsidRPr="00E1447E">
          <w:rPr>
            <w:rStyle w:val="Hyperlink"/>
            <w:vertAlign w:val="superscript"/>
          </w:rPr>
          <w:t>3</w:t>
        </w:r>
      </w:hyperlink>
      <w:r w:rsidRPr="00E1447E">
        <w:rPr>
          <w:vertAlign w:val="superscript"/>
        </w:rPr>
        <w:t>]</w:t>
      </w:r>
      <w:r w:rsidRPr="00E1447E">
        <w:t>. R577X is associated with strength and power, and it has been widely demonstrated that TT homozygotes have impaired ability to produce powerful contractions and reduced sprint and power performance and that there is a lower prevalence of TT homozygotes amongst elite athletes </w:t>
      </w:r>
      <w:r w:rsidRPr="00E1447E">
        <w:rPr>
          <w:vertAlign w:val="superscript"/>
        </w:rPr>
        <w:t>[</w:t>
      </w:r>
      <w:hyperlink r:id="rId9" w:anchor="ref_4" w:history="1">
        <w:r w:rsidRPr="00E1447E">
          <w:rPr>
            <w:rStyle w:val="Hyperlink"/>
            <w:vertAlign w:val="superscript"/>
          </w:rPr>
          <w:t>4</w:t>
        </w:r>
      </w:hyperlink>
      <w:r w:rsidRPr="00E1447E">
        <w:rPr>
          <w:vertAlign w:val="superscript"/>
        </w:rPr>
        <w:t>]</w:t>
      </w:r>
      <w:r w:rsidRPr="00E1447E">
        <w:t xml:space="preserve">. Furthermore, a meta-analysis of published studies corroborated the association between the C allele and elite power </w:t>
      </w:r>
      <w:r w:rsidRPr="00E1447E">
        <w:lastRenderedPageBreak/>
        <w:t>athletes </w:t>
      </w:r>
      <w:r w:rsidRPr="00E1447E">
        <w:rPr>
          <w:vertAlign w:val="superscript"/>
        </w:rPr>
        <w:t>[</w:t>
      </w:r>
      <w:hyperlink r:id="rId10" w:anchor="ref_5" w:history="1">
        <w:r w:rsidRPr="00E1447E">
          <w:rPr>
            <w:rStyle w:val="Hyperlink"/>
            <w:vertAlign w:val="superscript"/>
          </w:rPr>
          <w:t>5</w:t>
        </w:r>
      </w:hyperlink>
      <w:r w:rsidRPr="00E1447E">
        <w:rPr>
          <w:vertAlign w:val="superscript"/>
        </w:rPr>
        <w:t>]</w:t>
      </w:r>
      <w:r w:rsidRPr="00E1447E">
        <w:t>. There is also emerging evidence that in addition to increased strength and power potential, the C allele has a positive impact on training response, exercise recovery and injury risk </w:t>
      </w:r>
      <w:r w:rsidRPr="00E1447E">
        <w:rPr>
          <w:vertAlign w:val="superscript"/>
        </w:rPr>
        <w:t>[</w:t>
      </w:r>
      <w:hyperlink r:id="rId11" w:anchor="ref_6" w:history="1">
        <w:r w:rsidRPr="00E1447E">
          <w:rPr>
            <w:rStyle w:val="Hyperlink"/>
            <w:vertAlign w:val="superscript"/>
          </w:rPr>
          <w:t>6</w:t>
        </w:r>
      </w:hyperlink>
      <w:r w:rsidRPr="00E1447E">
        <w:rPr>
          <w:vertAlign w:val="superscript"/>
        </w:rPr>
        <w:t>]</w:t>
      </w:r>
      <w:r w:rsidRPr="00E1447E">
        <w:t>. There have also been studies suggesting the T allele is slightly advantageous for endurance sports, but the results are not unequivocal and there is a low prevalence in highly successful Kenyan and Ethiopian endurance runners </w:t>
      </w:r>
      <w:r w:rsidRPr="00E1447E">
        <w:rPr>
          <w:vertAlign w:val="superscript"/>
        </w:rPr>
        <w:t>[</w:t>
      </w:r>
      <w:hyperlink r:id="rId12" w:anchor="ref_7" w:history="1">
        <w:r w:rsidRPr="00E1447E">
          <w:rPr>
            <w:rStyle w:val="Hyperlink"/>
            <w:vertAlign w:val="superscript"/>
          </w:rPr>
          <w:t>7</w:t>
        </w:r>
      </w:hyperlink>
      <w:r w:rsidRPr="00E1447E">
        <w:rPr>
          <w:vertAlign w:val="superscript"/>
        </w:rPr>
        <w:t>]</w:t>
      </w:r>
      <w:r w:rsidRPr="00E1447E">
        <w:t>.</w:t>
      </w:r>
    </w:p>
    <w:p w14:paraId="4ED4A54C" w14:textId="77777777" w:rsidR="003B0D7A" w:rsidRPr="00E1447E" w:rsidRDefault="003B0D7A" w:rsidP="003B0D7A">
      <w:r w:rsidRPr="00E1447E">
        <w:rPr>
          <w:u w:val="single"/>
        </w:rPr>
        <w:t>MSTN</w:t>
      </w:r>
    </w:p>
    <w:p w14:paraId="4ED62827" w14:textId="02BB0912" w:rsidR="003B0D7A" w:rsidRPr="00E1447E" w:rsidRDefault="003B0D7A" w:rsidP="003B0D7A">
      <w:r w:rsidRPr="00E1447E">
        <w:t>The </w:t>
      </w:r>
      <w:r w:rsidRPr="00E1447E">
        <w:rPr>
          <w:i/>
          <w:iCs/>
        </w:rPr>
        <w:t>MSTN </w:t>
      </w:r>
      <w:r w:rsidRPr="00E1447E">
        <w:t>gene encodes the myostatin protein of the TGF-β protein superfamily. Myostatin is a negative regulator of muscle cell growth and differentiation ensuring the muscles don’t grow too large and is also involved in regulation of adipose tissue </w:t>
      </w:r>
      <w:r w:rsidRPr="00E1447E">
        <w:rPr>
          <w:vertAlign w:val="superscript"/>
        </w:rPr>
        <w:t>[</w:t>
      </w:r>
      <w:hyperlink r:id="rId13" w:anchor="ref_8" w:history="1">
        <w:r w:rsidRPr="00E1447E">
          <w:rPr>
            <w:rStyle w:val="Hyperlink"/>
            <w:vertAlign w:val="superscript"/>
          </w:rPr>
          <w:t>8</w:t>
        </w:r>
      </w:hyperlink>
      <w:r w:rsidRPr="00E1447E">
        <w:rPr>
          <w:vertAlign w:val="superscript"/>
        </w:rPr>
        <w:t>]</w:t>
      </w:r>
      <w:r w:rsidRPr="00E1447E">
        <w:t>. Loss of function </w:t>
      </w:r>
      <w:r w:rsidRPr="00E1447E">
        <w:rPr>
          <w:i/>
          <w:iCs/>
        </w:rPr>
        <w:t>MSTN</w:t>
      </w:r>
      <w:r w:rsidRPr="00E1447E">
        <w:t> mutations in animals with very high </w:t>
      </w:r>
      <w:r w:rsidRPr="003B0D7A">
        <w:t>skeletal muscle</w:t>
      </w:r>
      <w:r w:rsidRPr="00E1447E">
        <w:t> mass, a phenomenon known as double muscling, have been observed </w:t>
      </w:r>
      <w:r w:rsidRPr="00E1447E">
        <w:rPr>
          <w:vertAlign w:val="superscript"/>
        </w:rPr>
        <w:t>[</w:t>
      </w:r>
      <w:hyperlink r:id="rId14" w:anchor="ref_9" w:history="1">
        <w:r w:rsidRPr="00E1447E">
          <w:rPr>
            <w:rStyle w:val="Hyperlink"/>
            <w:vertAlign w:val="superscript"/>
          </w:rPr>
          <w:t>9</w:t>
        </w:r>
      </w:hyperlink>
      <w:r w:rsidRPr="00E1447E">
        <w:rPr>
          <w:vertAlign w:val="superscript"/>
        </w:rPr>
        <w:t>]</w:t>
      </w:r>
      <w:r w:rsidRPr="00E1447E">
        <w:t> The evidence indicating the role myostatin plays in skeletal muscle regulation has led to WADA prohibiting the use of myostatin inhibitors and labelled research into their use an area of concern </w:t>
      </w:r>
      <w:r w:rsidRPr="00E1447E">
        <w:rPr>
          <w:vertAlign w:val="superscript"/>
        </w:rPr>
        <w:t>[</w:t>
      </w:r>
      <w:hyperlink r:id="rId15" w:anchor="ref_10" w:history="1">
        <w:r w:rsidRPr="00E1447E">
          <w:rPr>
            <w:rStyle w:val="Hyperlink"/>
            <w:vertAlign w:val="superscript"/>
          </w:rPr>
          <w:t>10</w:t>
        </w:r>
      </w:hyperlink>
      <w:r w:rsidRPr="00E1447E">
        <w:rPr>
          <w:vertAlign w:val="superscript"/>
        </w:rPr>
        <w:t>]</w:t>
      </w:r>
      <w:r w:rsidRPr="00E1447E">
        <w:t>. Additionally, </w:t>
      </w:r>
      <w:r w:rsidRPr="00E1447E">
        <w:rPr>
          <w:i/>
          <w:iCs/>
        </w:rPr>
        <w:t>MSTN </w:t>
      </w:r>
      <w:r w:rsidRPr="00E1447E">
        <w:t>-/-</w:t>
      </w:r>
      <w:r w:rsidRPr="00E1447E">
        <w:rPr>
          <w:i/>
          <w:iCs/>
        </w:rPr>
        <w:t> </w:t>
      </w:r>
      <w:r w:rsidRPr="00E1447E">
        <w:t xml:space="preserve">mice were shown to have increased number and size of skeletal muscle </w:t>
      </w:r>
      <w:proofErr w:type="spellStart"/>
      <w:r w:rsidRPr="00E1447E">
        <w:t>fibres</w:t>
      </w:r>
      <w:proofErr w:type="spellEnd"/>
      <w:r w:rsidRPr="00E1447E">
        <w:t> </w:t>
      </w:r>
      <w:r w:rsidRPr="00E1447E">
        <w:rPr>
          <w:vertAlign w:val="superscript"/>
        </w:rPr>
        <w:t>[</w:t>
      </w:r>
      <w:hyperlink r:id="rId16" w:anchor="ref_9" w:history="1">
        <w:r w:rsidRPr="00E1447E">
          <w:rPr>
            <w:rStyle w:val="Hyperlink"/>
            <w:vertAlign w:val="superscript"/>
          </w:rPr>
          <w:t>9</w:t>
        </w:r>
      </w:hyperlink>
      <w:r w:rsidRPr="00E1447E">
        <w:rPr>
          <w:vertAlign w:val="superscript"/>
        </w:rPr>
        <w:t>]</w:t>
      </w:r>
      <w:r w:rsidRPr="00E1447E">
        <w:t>. The K153R A-to-G base substitution (rs1805086) has previously been associated with an increased hypertrophic response to strength training </w:t>
      </w:r>
      <w:r w:rsidRPr="00E1447E">
        <w:rPr>
          <w:vertAlign w:val="superscript"/>
        </w:rPr>
        <w:t>[</w:t>
      </w:r>
      <w:hyperlink r:id="rId17" w:anchor="ref_11" w:history="1">
        <w:r w:rsidRPr="00E1447E">
          <w:rPr>
            <w:rStyle w:val="Hyperlink"/>
            <w:vertAlign w:val="superscript"/>
          </w:rPr>
          <w:t>11</w:t>
        </w:r>
      </w:hyperlink>
      <w:r w:rsidRPr="00E1447E">
        <w:rPr>
          <w:vertAlign w:val="superscript"/>
        </w:rPr>
        <w:t>]</w:t>
      </w:r>
      <w:r w:rsidRPr="00E1447E">
        <w:t>. The G allele frequency has been estimated to be ~7% (3% in Caucasians, 22% in Africans) and some studies conducted so far have failed to find a significant association between the variant and strength and power due to this low frequency and limited sample size </w:t>
      </w:r>
      <w:r w:rsidRPr="00E1447E">
        <w:rPr>
          <w:vertAlign w:val="superscript"/>
        </w:rPr>
        <w:t>[</w:t>
      </w:r>
      <w:hyperlink r:id="rId18" w:anchor="ref_12" w:history="1">
        <w:r w:rsidRPr="00E1447E">
          <w:rPr>
            <w:rStyle w:val="Hyperlink"/>
            <w:vertAlign w:val="superscript"/>
          </w:rPr>
          <w:t>12</w:t>
        </w:r>
      </w:hyperlink>
      <w:r w:rsidRPr="00E1447E">
        <w:rPr>
          <w:vertAlign w:val="superscript"/>
        </w:rPr>
        <w:t>]</w:t>
      </w:r>
      <w:r w:rsidRPr="00E1447E">
        <w:t>. Furthermore, myostatin levels have been shown to be proportional to age and sex leading to some contradictory findings </w:t>
      </w:r>
      <w:r w:rsidRPr="00E1447E">
        <w:rPr>
          <w:vertAlign w:val="superscript"/>
        </w:rPr>
        <w:t>[</w:t>
      </w:r>
      <w:hyperlink r:id="rId19" w:anchor="ref_13" w:history="1">
        <w:r w:rsidRPr="00E1447E">
          <w:rPr>
            <w:rStyle w:val="Hyperlink"/>
            <w:vertAlign w:val="superscript"/>
          </w:rPr>
          <w:t>13</w:t>
        </w:r>
      </w:hyperlink>
      <w:r w:rsidRPr="00E1447E">
        <w:rPr>
          <w:vertAlign w:val="superscript"/>
        </w:rPr>
        <w:t>]</w:t>
      </w:r>
      <w:r w:rsidRPr="00E1447E">
        <w:t xml:space="preserve">. Despite this, a meta-analysis by </w:t>
      </w:r>
      <w:proofErr w:type="spellStart"/>
      <w:r w:rsidRPr="00E1447E">
        <w:t>Olegovich</w:t>
      </w:r>
      <w:proofErr w:type="spellEnd"/>
      <w:r w:rsidRPr="00E1447E">
        <w:t xml:space="preserve"> et al of the K153R polymorphism data combined from 4 studies found a statistically significant difference in the prevalence of the G allele in athletes in weightlifting sports vs control groups. The findings of 3 of the 4 studies was not significant due to the low frequency of the allele and limited sample number </w:t>
      </w:r>
      <w:r w:rsidRPr="00E1447E">
        <w:rPr>
          <w:vertAlign w:val="superscript"/>
        </w:rPr>
        <w:t>[</w:t>
      </w:r>
      <w:hyperlink r:id="rId20" w:anchor="ref_12" w:history="1">
        <w:r w:rsidRPr="00E1447E">
          <w:rPr>
            <w:rStyle w:val="Hyperlink"/>
            <w:vertAlign w:val="superscript"/>
          </w:rPr>
          <w:t>12</w:t>
        </w:r>
      </w:hyperlink>
      <w:r w:rsidRPr="00E1447E">
        <w:rPr>
          <w:vertAlign w:val="superscript"/>
        </w:rPr>
        <w:t>]</w:t>
      </w:r>
      <w:r w:rsidRPr="00E1447E">
        <w:t>.</w:t>
      </w:r>
    </w:p>
    <w:p w14:paraId="08CF4E51" w14:textId="77777777" w:rsidR="003B0D7A" w:rsidRPr="00E1447E" w:rsidRDefault="003B0D7A" w:rsidP="003B0D7A">
      <w:r w:rsidRPr="00E1447E">
        <w:rPr>
          <w:u w:val="single"/>
        </w:rPr>
        <w:t>NOS3</w:t>
      </w:r>
    </w:p>
    <w:p w14:paraId="13FC2D5B" w14:textId="77777777" w:rsidR="003B0D7A" w:rsidRPr="00E1447E" w:rsidRDefault="003B0D7A" w:rsidP="003B0D7A">
      <w:r w:rsidRPr="00E1447E">
        <w:t xml:space="preserve">The NOS3 gene encodes the Nitric Oxide Synthase 3 protein that </w:t>
      </w:r>
      <w:proofErr w:type="spellStart"/>
      <w:r w:rsidRPr="00E1447E">
        <w:t>catalyses</w:t>
      </w:r>
      <w:proofErr w:type="spellEnd"/>
      <w:r w:rsidRPr="00E1447E">
        <w:t xml:space="preserve"> the synthesis of the potent endothelium derived relaxation factor Nitric Oxide (NO). NO regulates skeletal muscle Oxygen uptake. The 786 T/C polymorphism (rs2070744) has been associated with several physical performance traits including exercise-induced response to hypoxia, aerobic capacity, and heart and vascular responses </w:t>
      </w:r>
      <w:r w:rsidRPr="00E1447E">
        <w:rPr>
          <w:vertAlign w:val="superscript"/>
        </w:rPr>
        <w:t>[</w:t>
      </w:r>
      <w:hyperlink r:id="rId21" w:anchor="ref_14" w:history="1">
        <w:r w:rsidRPr="00E1447E">
          <w:rPr>
            <w:rStyle w:val="Hyperlink"/>
            <w:vertAlign w:val="superscript"/>
          </w:rPr>
          <w:t>14</w:t>
        </w:r>
      </w:hyperlink>
      <w:r w:rsidRPr="00E1447E">
        <w:rPr>
          <w:vertAlign w:val="superscript"/>
        </w:rPr>
        <w:t>]</w:t>
      </w:r>
      <w:r w:rsidRPr="00E1447E">
        <w:t>. Furthermore, the SNP has been associated with both power and endurance athletes with the T allele being significantly more prevalent in elite power athletes compared to controls </w:t>
      </w:r>
      <w:r w:rsidRPr="00E1447E">
        <w:rPr>
          <w:vertAlign w:val="superscript"/>
        </w:rPr>
        <w:t>[</w:t>
      </w:r>
      <w:hyperlink r:id="rId22" w:anchor="ref_15" w:history="1">
        <w:r w:rsidRPr="00E1447E">
          <w:rPr>
            <w:rStyle w:val="Hyperlink"/>
            <w:vertAlign w:val="superscript"/>
          </w:rPr>
          <w:t>15</w:t>
        </w:r>
      </w:hyperlink>
      <w:r w:rsidRPr="00E1447E">
        <w:rPr>
          <w:vertAlign w:val="superscript"/>
        </w:rPr>
        <w:t>]</w:t>
      </w:r>
      <w:r w:rsidRPr="00E1447E">
        <w:t>. </w:t>
      </w:r>
    </w:p>
    <w:p w14:paraId="4C64AAD0" w14:textId="77777777" w:rsidR="003B0D7A" w:rsidRPr="00E1447E" w:rsidRDefault="003B0D7A" w:rsidP="003B0D7A">
      <w:r w:rsidRPr="00E1447E">
        <w:rPr>
          <w:u w:val="single"/>
        </w:rPr>
        <w:t>ACE</w:t>
      </w:r>
    </w:p>
    <w:p w14:paraId="4CF9D497" w14:textId="77777777" w:rsidR="003B0D7A" w:rsidRPr="00E1447E" w:rsidRDefault="003B0D7A" w:rsidP="003B0D7A">
      <w:r w:rsidRPr="00E1447E">
        <w:rPr>
          <w:i/>
          <w:iCs/>
        </w:rPr>
        <w:lastRenderedPageBreak/>
        <w:t>ACE </w:t>
      </w:r>
      <w:r w:rsidRPr="00E1447E">
        <w:t>is a gene that encodes the angiotensin converting enzyme, a protein that is part of the renin-angiotensin system that regulates blood pressure and the balance of salt and fluids in the body. ACE raises blood pressure via several pathways: conversion of angiotensin I into angiotensin II, a vasoconstrictor; promotion of aldosterone that induces reabsorption of salt and fluids in the kidneys; and inactivation of bradykinin, a vasodilator. ACE has 2 main alleles: the I allele with a 287bp insertion; and the D allele without the 287bp. The I allele has reduced enzymatic activity </w:t>
      </w:r>
      <w:r w:rsidRPr="00E1447E">
        <w:rPr>
          <w:vertAlign w:val="superscript"/>
        </w:rPr>
        <w:t>[</w:t>
      </w:r>
      <w:hyperlink r:id="rId23" w:anchor="ref_16" w:history="1">
        <w:r w:rsidRPr="00E1447E">
          <w:rPr>
            <w:rStyle w:val="Hyperlink"/>
            <w:vertAlign w:val="superscript"/>
          </w:rPr>
          <w:t>16</w:t>
        </w:r>
      </w:hyperlink>
      <w:r w:rsidRPr="00E1447E">
        <w:rPr>
          <w:vertAlign w:val="superscript"/>
        </w:rPr>
        <w:t>]</w:t>
      </w:r>
      <w:r w:rsidRPr="00E1447E">
        <w:t>. The I allele has been widely demonstrated to be more prevalent amongst endurance athletes versus controls </w:t>
      </w:r>
      <w:r w:rsidRPr="00E1447E">
        <w:rPr>
          <w:vertAlign w:val="superscript"/>
        </w:rPr>
        <w:t>[</w:t>
      </w:r>
      <w:hyperlink r:id="rId24" w:anchor="ref_16" w:history="1">
        <w:r w:rsidRPr="00E1447E">
          <w:rPr>
            <w:rStyle w:val="Hyperlink"/>
            <w:vertAlign w:val="superscript"/>
          </w:rPr>
          <w:t>16</w:t>
        </w:r>
      </w:hyperlink>
      <w:r w:rsidRPr="00E1447E">
        <w:rPr>
          <w:vertAlign w:val="superscript"/>
        </w:rPr>
        <w:t>]</w:t>
      </w:r>
      <w:r w:rsidRPr="00E1447E">
        <w:t>. A meta-analysis of previous published studies corroborated these findings by identifying a significant association between II homozygosity and endurance athletes. However, the I allele was just outside the threshold for significance </w:t>
      </w:r>
      <w:r w:rsidRPr="00E1447E">
        <w:rPr>
          <w:vertAlign w:val="superscript"/>
        </w:rPr>
        <w:t>[</w:t>
      </w:r>
      <w:hyperlink r:id="rId25" w:anchor="ref_5" w:history="1">
        <w:r w:rsidRPr="00E1447E">
          <w:rPr>
            <w:rStyle w:val="Hyperlink"/>
            <w:vertAlign w:val="superscript"/>
          </w:rPr>
          <w:t>5</w:t>
        </w:r>
      </w:hyperlink>
      <w:r w:rsidRPr="00E1447E">
        <w:rPr>
          <w:vertAlign w:val="superscript"/>
        </w:rPr>
        <w:t>]</w:t>
      </w:r>
      <w:r w:rsidRPr="00E1447E">
        <w:t>. Additionally, the D allele has been associated with strength and power athletes </w:t>
      </w:r>
      <w:r w:rsidRPr="00E1447E">
        <w:rPr>
          <w:vertAlign w:val="superscript"/>
        </w:rPr>
        <w:t>[</w:t>
      </w:r>
      <w:hyperlink r:id="rId26" w:anchor="ref_17" w:history="1">
        <w:r w:rsidRPr="00E1447E">
          <w:rPr>
            <w:rStyle w:val="Hyperlink"/>
            <w:vertAlign w:val="superscript"/>
          </w:rPr>
          <w:t>17</w:t>
        </w:r>
      </w:hyperlink>
      <w:r w:rsidRPr="00E1447E">
        <w:rPr>
          <w:vertAlign w:val="superscript"/>
        </w:rPr>
        <w:t>]</w:t>
      </w:r>
      <w:r w:rsidRPr="00E1447E">
        <w:t>.</w:t>
      </w:r>
    </w:p>
    <w:p w14:paraId="275D7555" w14:textId="77777777" w:rsidR="003B0D7A" w:rsidRPr="00E1447E" w:rsidRDefault="003B0D7A" w:rsidP="003B0D7A">
      <w:r w:rsidRPr="00E1447E">
        <w:rPr>
          <w:u w:val="single"/>
        </w:rPr>
        <w:t>AMPD1</w:t>
      </w:r>
    </w:p>
    <w:p w14:paraId="476AF480" w14:textId="77777777" w:rsidR="003B0D7A" w:rsidRPr="00E1447E" w:rsidRDefault="003B0D7A" w:rsidP="003B0D7A">
      <w:r w:rsidRPr="00E1447E">
        <w:t>The adenosine monophosphate deaminase enzyme encoded by AMPD1 is an important regulator of skeletal muscle energy metabolism. During physical activity the enzyme converts AMP into inosine monophosphate (IMP) as part of the purine nucleotide cycle, releasing an ammonia molecule and providing energy for the skeletal muscle. The rs17602729 C-to-T Gln12X variant is associated with reduced AMPD activity and is less prevalent in power athletes than controls </w:t>
      </w:r>
      <w:r w:rsidRPr="00E1447E">
        <w:rPr>
          <w:vertAlign w:val="superscript"/>
        </w:rPr>
        <w:t>[</w:t>
      </w:r>
      <w:hyperlink r:id="rId27" w:anchor="ref_18" w:history="1">
        <w:r w:rsidRPr="00E1447E">
          <w:rPr>
            <w:rStyle w:val="Hyperlink"/>
            <w:vertAlign w:val="superscript"/>
          </w:rPr>
          <w:t>18</w:t>
        </w:r>
      </w:hyperlink>
      <w:proofErr w:type="gramStart"/>
      <w:r w:rsidRPr="00E1447E">
        <w:rPr>
          <w:vertAlign w:val="superscript"/>
        </w:rPr>
        <w:t>]</w:t>
      </w:r>
      <w:r w:rsidRPr="00E1447E">
        <w:t> .</w:t>
      </w:r>
      <w:proofErr w:type="gramEnd"/>
    </w:p>
    <w:p w14:paraId="6D32BC4C" w14:textId="77777777" w:rsidR="003B0D7A" w:rsidRPr="00E1447E" w:rsidRDefault="003B0D7A" w:rsidP="003B0D7A">
      <w:r w:rsidRPr="00E1447E">
        <w:rPr>
          <w:u w:val="single"/>
        </w:rPr>
        <w:t>TRHR</w:t>
      </w:r>
    </w:p>
    <w:p w14:paraId="4E6E9BBB" w14:textId="2837A1ED" w:rsidR="003B0D7A" w:rsidRPr="00E1447E" w:rsidRDefault="003B0D7A" w:rsidP="003B0D7A">
      <w:r w:rsidRPr="00E1447E">
        <w:t>TRHR encodes the thyrotropin releasing hormone receptor. Thyrotropin releasing hormone binding induces the release of thyrotropin and prolactin from the anterior pituitary gland and thereby affecting the body’s metabolism and various hormonal activities including milk production. The rs16892496 A allele is associated with TRH resistance and increased </w:t>
      </w:r>
      <w:r w:rsidRPr="003B0D7A">
        <w:t>lean</w:t>
      </w:r>
      <w:r w:rsidRPr="00E1447E">
        <w:t> body mass </w:t>
      </w:r>
      <w:r w:rsidRPr="00E1447E">
        <w:rPr>
          <w:vertAlign w:val="superscript"/>
        </w:rPr>
        <w:t>[</w:t>
      </w:r>
      <w:hyperlink r:id="rId28" w:anchor="ref_19" w:history="1">
        <w:r w:rsidRPr="00E1447E">
          <w:rPr>
            <w:rStyle w:val="Hyperlink"/>
            <w:vertAlign w:val="superscript"/>
          </w:rPr>
          <w:t>19</w:t>
        </w:r>
      </w:hyperlink>
      <w:proofErr w:type="gramStart"/>
      <w:r w:rsidRPr="00E1447E">
        <w:rPr>
          <w:vertAlign w:val="superscript"/>
        </w:rPr>
        <w:t>]</w:t>
      </w:r>
      <w:r w:rsidRPr="00E1447E">
        <w:t> .</w:t>
      </w:r>
      <w:proofErr w:type="gramEnd"/>
      <w:r w:rsidRPr="00E1447E">
        <w:t xml:space="preserve"> Additionally, the T allele in rs7832552 of TRHR has been associated with elite sprinters </w:t>
      </w:r>
      <w:r w:rsidRPr="00E1447E">
        <w:rPr>
          <w:vertAlign w:val="superscript"/>
        </w:rPr>
        <w:t>[</w:t>
      </w:r>
      <w:hyperlink r:id="rId29" w:anchor="ref_20" w:history="1">
        <w:r w:rsidRPr="00E1447E">
          <w:rPr>
            <w:rStyle w:val="Hyperlink"/>
            <w:vertAlign w:val="superscript"/>
          </w:rPr>
          <w:t>20</w:t>
        </w:r>
      </w:hyperlink>
      <w:r w:rsidRPr="00E1447E">
        <w:rPr>
          <w:vertAlign w:val="superscript"/>
        </w:rPr>
        <w:t>]</w:t>
      </w:r>
      <w:r w:rsidRPr="00E1447E">
        <w:t>.</w:t>
      </w:r>
    </w:p>
    <w:p w14:paraId="7E143AA5" w14:textId="77777777" w:rsidR="003B0D7A" w:rsidRPr="003B0D7A" w:rsidRDefault="003B0D7A" w:rsidP="003B0D7A"/>
    <w:p w14:paraId="237FF008" w14:textId="77777777" w:rsidR="003B0D7A" w:rsidRDefault="003B0D7A">
      <w:pPr>
        <w:pStyle w:val="Heading1"/>
      </w:pPr>
    </w:p>
    <w:p w14:paraId="678FC9FD" w14:textId="77777777" w:rsidR="003B0D7A" w:rsidRDefault="003B0D7A">
      <w:pPr>
        <w:pStyle w:val="Heading1"/>
      </w:pPr>
    </w:p>
    <w:p w14:paraId="5FB03005" w14:textId="7E283540" w:rsidR="006F2894" w:rsidRDefault="003E0F0D">
      <w:pPr>
        <w:pStyle w:val="Heading1"/>
      </w:pPr>
      <w:r>
        <w:t>Results</w:t>
      </w:r>
    </w:p>
    <w:p w14:paraId="6D19DAB4" w14:textId="77777777" w:rsidR="003B0D7A" w:rsidRDefault="003B0D7A" w:rsidP="003B0D7A">
      <w:r w:rsidRPr="00E1447E">
        <w:t>After analysis of the results the following was found: (</w:t>
      </w:r>
      <w:r w:rsidRPr="00E1447E">
        <w:rPr>
          <w:i/>
          <w:iCs/>
        </w:rPr>
        <w:t>if 75% or above of individuals were attributed to specific sports this would be stated as “predominate” if there was over 90% this would be stated outright</w:t>
      </w:r>
      <w:r w:rsidRPr="00E1447E">
        <w:t>)</w:t>
      </w:r>
    </w:p>
    <w:p w14:paraId="13E80C47" w14:textId="77777777" w:rsidR="003B0D7A" w:rsidRPr="00E1447E" w:rsidRDefault="003B0D7A" w:rsidP="003B0D7A">
      <w:r w:rsidRPr="00E1447E">
        <w:rPr>
          <w:b/>
          <w:bCs/>
        </w:rPr>
        <w:lastRenderedPageBreak/>
        <w:t>Table 3</w:t>
      </w:r>
      <w:r w:rsidRPr="00E1447E">
        <w:t>. Results.</w:t>
      </w:r>
    </w:p>
    <w:tbl>
      <w:tblPr>
        <w:tblW w:w="8709" w:type="dxa"/>
        <w:tblCellMar>
          <w:top w:w="15" w:type="dxa"/>
          <w:left w:w="15" w:type="dxa"/>
          <w:bottom w:w="15" w:type="dxa"/>
          <w:right w:w="15" w:type="dxa"/>
        </w:tblCellMar>
        <w:tblLook w:val="04A0" w:firstRow="1" w:lastRow="0" w:firstColumn="1" w:lastColumn="0" w:noHBand="0" w:noVBand="1"/>
      </w:tblPr>
      <w:tblGrid>
        <w:gridCol w:w="1493"/>
        <w:gridCol w:w="1366"/>
        <w:gridCol w:w="2936"/>
        <w:gridCol w:w="2914"/>
      </w:tblGrid>
      <w:tr w:rsidR="003B0D7A" w:rsidRPr="00E1447E" w14:paraId="54478933" w14:textId="77777777" w:rsidTr="004913B6">
        <w:tc>
          <w:tcPr>
            <w:tcW w:w="1556" w:type="dxa"/>
            <w:vAlign w:val="center"/>
            <w:hideMark/>
          </w:tcPr>
          <w:p w14:paraId="482BAE06" w14:textId="77777777" w:rsidR="003B0D7A" w:rsidRPr="00E1447E" w:rsidRDefault="003B0D7A" w:rsidP="004913B6">
            <w:r w:rsidRPr="00E1447E">
              <w:t>rs1815739 (ACTN3)</w:t>
            </w:r>
          </w:p>
        </w:tc>
        <w:tc>
          <w:tcPr>
            <w:tcW w:w="1483" w:type="dxa"/>
            <w:vAlign w:val="center"/>
            <w:hideMark/>
          </w:tcPr>
          <w:p w14:paraId="4EBFF8CA" w14:textId="77777777" w:rsidR="003B0D7A" w:rsidRPr="00E1447E" w:rsidRDefault="003B0D7A" w:rsidP="004913B6">
            <w:r w:rsidRPr="00E1447E">
              <w:t>Subjects</w:t>
            </w:r>
          </w:p>
        </w:tc>
        <w:tc>
          <w:tcPr>
            <w:tcW w:w="2835" w:type="dxa"/>
            <w:vAlign w:val="center"/>
            <w:hideMark/>
          </w:tcPr>
          <w:p w14:paraId="35B84AB4" w14:textId="77777777" w:rsidR="003B0D7A" w:rsidRPr="00E1447E" w:rsidRDefault="003B0D7A" w:rsidP="004913B6">
            <w:r w:rsidRPr="00E1447E">
              <w:t>Sports</w:t>
            </w:r>
          </w:p>
        </w:tc>
        <w:tc>
          <w:tcPr>
            <w:tcW w:w="2835" w:type="dxa"/>
            <w:vAlign w:val="center"/>
            <w:hideMark/>
          </w:tcPr>
          <w:p w14:paraId="7A16B5C0" w14:textId="77777777" w:rsidR="003B0D7A" w:rsidRPr="00E1447E" w:rsidRDefault="003B0D7A" w:rsidP="004913B6">
            <w:r w:rsidRPr="00E1447E">
              <w:t>Notes</w:t>
            </w:r>
          </w:p>
        </w:tc>
      </w:tr>
      <w:tr w:rsidR="003B0D7A" w:rsidRPr="00E1447E" w14:paraId="1B23C376" w14:textId="77777777" w:rsidTr="004913B6">
        <w:tc>
          <w:tcPr>
            <w:tcW w:w="1556" w:type="dxa"/>
            <w:shd w:val="clear" w:color="auto" w:fill="F1F1F1"/>
            <w:vAlign w:val="center"/>
            <w:hideMark/>
          </w:tcPr>
          <w:p w14:paraId="57674C82" w14:textId="77777777" w:rsidR="003B0D7A" w:rsidRPr="00E1447E" w:rsidRDefault="003B0D7A" w:rsidP="004913B6">
            <w:r w:rsidRPr="00E1447E">
              <w:t>CC</w:t>
            </w:r>
          </w:p>
        </w:tc>
        <w:tc>
          <w:tcPr>
            <w:tcW w:w="1483" w:type="dxa"/>
            <w:shd w:val="clear" w:color="auto" w:fill="F1F1F1"/>
            <w:vAlign w:val="center"/>
            <w:hideMark/>
          </w:tcPr>
          <w:p w14:paraId="30EEEF0B" w14:textId="77777777" w:rsidR="003B0D7A" w:rsidRPr="00E1447E" w:rsidRDefault="003B0D7A" w:rsidP="004913B6">
            <w:r w:rsidRPr="00E1447E">
              <w:t>2683</w:t>
            </w:r>
          </w:p>
        </w:tc>
        <w:tc>
          <w:tcPr>
            <w:tcW w:w="2835" w:type="dxa"/>
            <w:shd w:val="clear" w:color="auto" w:fill="F1F1F1"/>
            <w:vAlign w:val="center"/>
            <w:hideMark/>
          </w:tcPr>
          <w:p w14:paraId="59554E57" w14:textId="77777777" w:rsidR="003B0D7A" w:rsidRPr="00E1447E" w:rsidRDefault="003B0D7A" w:rsidP="004913B6">
            <w:r w:rsidRPr="00E1447E">
              <w:t>All/Predominate power/Bodybuilding (2087 - 77.79%)</w:t>
            </w:r>
          </w:p>
        </w:tc>
        <w:tc>
          <w:tcPr>
            <w:tcW w:w="2835" w:type="dxa"/>
            <w:shd w:val="clear" w:color="auto" w:fill="F1F1F1"/>
            <w:vAlign w:val="center"/>
            <w:hideMark/>
          </w:tcPr>
          <w:p w14:paraId="38AB352D" w14:textId="77777777" w:rsidR="003B0D7A" w:rsidRPr="00E1447E" w:rsidRDefault="003B0D7A" w:rsidP="004913B6">
            <w:r w:rsidRPr="00E1447E">
              <w:t> </w:t>
            </w:r>
          </w:p>
        </w:tc>
      </w:tr>
      <w:tr w:rsidR="003B0D7A" w:rsidRPr="00E1447E" w14:paraId="1BD37B94" w14:textId="77777777" w:rsidTr="004913B6">
        <w:tc>
          <w:tcPr>
            <w:tcW w:w="1556" w:type="dxa"/>
            <w:vAlign w:val="center"/>
            <w:hideMark/>
          </w:tcPr>
          <w:p w14:paraId="460E3D9D" w14:textId="77777777" w:rsidR="003B0D7A" w:rsidRPr="00E1447E" w:rsidRDefault="003B0D7A" w:rsidP="004913B6">
            <w:r w:rsidRPr="00E1447E">
              <w:t>CT</w:t>
            </w:r>
          </w:p>
        </w:tc>
        <w:tc>
          <w:tcPr>
            <w:tcW w:w="1483" w:type="dxa"/>
            <w:vAlign w:val="center"/>
            <w:hideMark/>
          </w:tcPr>
          <w:p w14:paraId="2B5E8F45" w14:textId="77777777" w:rsidR="003B0D7A" w:rsidRPr="00E1447E" w:rsidRDefault="003B0D7A" w:rsidP="004913B6">
            <w:r w:rsidRPr="00E1447E">
              <w:t>988</w:t>
            </w:r>
          </w:p>
        </w:tc>
        <w:tc>
          <w:tcPr>
            <w:tcW w:w="2835" w:type="dxa"/>
            <w:vAlign w:val="center"/>
            <w:hideMark/>
          </w:tcPr>
          <w:p w14:paraId="65AB1EBC" w14:textId="77777777" w:rsidR="003B0D7A" w:rsidRPr="00E1447E" w:rsidRDefault="003B0D7A" w:rsidP="004913B6">
            <w:r w:rsidRPr="00E1447E">
              <w:t>All</w:t>
            </w:r>
          </w:p>
        </w:tc>
        <w:tc>
          <w:tcPr>
            <w:tcW w:w="2835" w:type="dxa"/>
            <w:vAlign w:val="center"/>
            <w:hideMark/>
          </w:tcPr>
          <w:p w14:paraId="70C6F5E0" w14:textId="77777777" w:rsidR="003B0D7A" w:rsidRPr="00E1447E" w:rsidRDefault="003B0D7A" w:rsidP="004913B6">
            <w:r w:rsidRPr="00E1447E">
              <w:t> </w:t>
            </w:r>
          </w:p>
        </w:tc>
      </w:tr>
      <w:tr w:rsidR="003B0D7A" w:rsidRPr="00E1447E" w14:paraId="61D51BBE" w14:textId="77777777" w:rsidTr="004913B6">
        <w:tc>
          <w:tcPr>
            <w:tcW w:w="1556" w:type="dxa"/>
            <w:shd w:val="clear" w:color="auto" w:fill="F1F1F1"/>
            <w:vAlign w:val="center"/>
            <w:hideMark/>
          </w:tcPr>
          <w:p w14:paraId="1B389125" w14:textId="77777777" w:rsidR="003B0D7A" w:rsidRPr="00E1447E" w:rsidRDefault="003B0D7A" w:rsidP="004913B6">
            <w:r w:rsidRPr="00E1447E">
              <w:t>TT</w:t>
            </w:r>
          </w:p>
        </w:tc>
        <w:tc>
          <w:tcPr>
            <w:tcW w:w="1483" w:type="dxa"/>
            <w:shd w:val="clear" w:color="auto" w:fill="F1F1F1"/>
            <w:vAlign w:val="center"/>
            <w:hideMark/>
          </w:tcPr>
          <w:p w14:paraId="6424EAA4" w14:textId="77777777" w:rsidR="003B0D7A" w:rsidRPr="00E1447E" w:rsidRDefault="003B0D7A" w:rsidP="004913B6">
            <w:r w:rsidRPr="00E1447E">
              <w:t>806</w:t>
            </w:r>
          </w:p>
        </w:tc>
        <w:tc>
          <w:tcPr>
            <w:tcW w:w="2835" w:type="dxa"/>
            <w:shd w:val="clear" w:color="auto" w:fill="F1F1F1"/>
            <w:vAlign w:val="center"/>
            <w:hideMark/>
          </w:tcPr>
          <w:p w14:paraId="774A8A3D" w14:textId="77777777" w:rsidR="003B0D7A" w:rsidRPr="00E1447E" w:rsidRDefault="003B0D7A" w:rsidP="004913B6">
            <w:r w:rsidRPr="00E1447E">
              <w:t>All</w:t>
            </w:r>
          </w:p>
        </w:tc>
        <w:tc>
          <w:tcPr>
            <w:tcW w:w="2835" w:type="dxa"/>
            <w:shd w:val="clear" w:color="auto" w:fill="F1F1F1"/>
            <w:vAlign w:val="center"/>
            <w:hideMark/>
          </w:tcPr>
          <w:p w14:paraId="01A63F40" w14:textId="77777777" w:rsidR="003B0D7A" w:rsidRPr="00E1447E" w:rsidRDefault="003B0D7A" w:rsidP="004913B6">
            <w:r w:rsidRPr="00E1447E">
              <w:t> </w:t>
            </w:r>
          </w:p>
        </w:tc>
      </w:tr>
      <w:tr w:rsidR="003B0D7A" w:rsidRPr="00E1447E" w14:paraId="647517AD" w14:textId="77777777" w:rsidTr="004913B6">
        <w:tc>
          <w:tcPr>
            <w:tcW w:w="1556" w:type="dxa"/>
            <w:vAlign w:val="center"/>
            <w:hideMark/>
          </w:tcPr>
          <w:p w14:paraId="47962948" w14:textId="77777777" w:rsidR="003B0D7A" w:rsidRPr="00E1447E" w:rsidRDefault="003B0D7A" w:rsidP="004913B6">
            <w:r w:rsidRPr="00E1447E">
              <w:t> </w:t>
            </w:r>
          </w:p>
        </w:tc>
        <w:tc>
          <w:tcPr>
            <w:tcW w:w="1483" w:type="dxa"/>
            <w:vAlign w:val="center"/>
            <w:hideMark/>
          </w:tcPr>
          <w:p w14:paraId="66BA8B9E" w14:textId="77777777" w:rsidR="003B0D7A" w:rsidRPr="00E1447E" w:rsidRDefault="003B0D7A" w:rsidP="004913B6">
            <w:r w:rsidRPr="00E1447E">
              <w:t> </w:t>
            </w:r>
          </w:p>
        </w:tc>
        <w:tc>
          <w:tcPr>
            <w:tcW w:w="2835" w:type="dxa"/>
            <w:vAlign w:val="center"/>
            <w:hideMark/>
          </w:tcPr>
          <w:p w14:paraId="1D8B0BC9" w14:textId="77777777" w:rsidR="003B0D7A" w:rsidRPr="00E1447E" w:rsidRDefault="003B0D7A" w:rsidP="004913B6">
            <w:r w:rsidRPr="00E1447E">
              <w:t> </w:t>
            </w:r>
          </w:p>
        </w:tc>
        <w:tc>
          <w:tcPr>
            <w:tcW w:w="2835" w:type="dxa"/>
            <w:vAlign w:val="center"/>
            <w:hideMark/>
          </w:tcPr>
          <w:p w14:paraId="7A4FDA42" w14:textId="77777777" w:rsidR="003B0D7A" w:rsidRPr="00E1447E" w:rsidRDefault="003B0D7A" w:rsidP="004913B6">
            <w:r w:rsidRPr="00E1447E">
              <w:t> </w:t>
            </w:r>
          </w:p>
        </w:tc>
      </w:tr>
      <w:tr w:rsidR="003B0D7A" w:rsidRPr="00E1447E" w14:paraId="267A2ADF" w14:textId="77777777" w:rsidTr="004913B6">
        <w:tc>
          <w:tcPr>
            <w:tcW w:w="1556" w:type="dxa"/>
            <w:shd w:val="clear" w:color="auto" w:fill="F1F1F1"/>
            <w:vAlign w:val="center"/>
            <w:hideMark/>
          </w:tcPr>
          <w:p w14:paraId="7B1A31DE" w14:textId="77777777" w:rsidR="003B0D7A" w:rsidRPr="00E1447E" w:rsidRDefault="003B0D7A" w:rsidP="004913B6">
            <w:r w:rsidRPr="00E1447E">
              <w:t>rs1805086 (MSTN)</w:t>
            </w:r>
          </w:p>
        </w:tc>
        <w:tc>
          <w:tcPr>
            <w:tcW w:w="1483" w:type="dxa"/>
            <w:shd w:val="clear" w:color="auto" w:fill="F1F1F1"/>
            <w:vAlign w:val="center"/>
            <w:hideMark/>
          </w:tcPr>
          <w:p w14:paraId="36F812AD" w14:textId="77777777" w:rsidR="003B0D7A" w:rsidRPr="00E1447E" w:rsidRDefault="003B0D7A" w:rsidP="004913B6">
            <w:r w:rsidRPr="00E1447E">
              <w:t> </w:t>
            </w:r>
          </w:p>
        </w:tc>
        <w:tc>
          <w:tcPr>
            <w:tcW w:w="2835" w:type="dxa"/>
            <w:shd w:val="clear" w:color="auto" w:fill="F1F1F1"/>
            <w:vAlign w:val="center"/>
            <w:hideMark/>
          </w:tcPr>
          <w:p w14:paraId="65F14898" w14:textId="77777777" w:rsidR="003B0D7A" w:rsidRPr="00E1447E" w:rsidRDefault="003B0D7A" w:rsidP="004913B6">
            <w:r w:rsidRPr="00E1447E">
              <w:t> </w:t>
            </w:r>
          </w:p>
        </w:tc>
        <w:tc>
          <w:tcPr>
            <w:tcW w:w="2835" w:type="dxa"/>
            <w:shd w:val="clear" w:color="auto" w:fill="F1F1F1"/>
            <w:vAlign w:val="center"/>
            <w:hideMark/>
          </w:tcPr>
          <w:p w14:paraId="747ACF93" w14:textId="77777777" w:rsidR="003B0D7A" w:rsidRPr="00E1447E" w:rsidRDefault="003B0D7A" w:rsidP="004913B6">
            <w:r w:rsidRPr="00E1447E">
              <w:t> </w:t>
            </w:r>
          </w:p>
        </w:tc>
      </w:tr>
      <w:tr w:rsidR="003B0D7A" w:rsidRPr="00E1447E" w14:paraId="12A5FF85" w14:textId="77777777" w:rsidTr="004913B6">
        <w:tc>
          <w:tcPr>
            <w:tcW w:w="1556" w:type="dxa"/>
            <w:vAlign w:val="center"/>
            <w:hideMark/>
          </w:tcPr>
          <w:p w14:paraId="37CB7937" w14:textId="77777777" w:rsidR="003B0D7A" w:rsidRPr="00E1447E" w:rsidRDefault="003B0D7A" w:rsidP="004913B6">
            <w:r w:rsidRPr="00E1447E">
              <w:t>AA</w:t>
            </w:r>
          </w:p>
        </w:tc>
        <w:tc>
          <w:tcPr>
            <w:tcW w:w="1483" w:type="dxa"/>
            <w:vAlign w:val="center"/>
            <w:hideMark/>
          </w:tcPr>
          <w:p w14:paraId="13F60268" w14:textId="77777777" w:rsidR="003B0D7A" w:rsidRPr="00E1447E" w:rsidRDefault="003B0D7A" w:rsidP="004913B6">
            <w:r w:rsidRPr="00E1447E">
              <w:t>4205</w:t>
            </w:r>
          </w:p>
        </w:tc>
        <w:tc>
          <w:tcPr>
            <w:tcW w:w="2835" w:type="dxa"/>
            <w:vAlign w:val="center"/>
            <w:hideMark/>
          </w:tcPr>
          <w:p w14:paraId="5FC717F0" w14:textId="77777777" w:rsidR="003B0D7A" w:rsidRPr="00E1447E" w:rsidRDefault="003B0D7A" w:rsidP="004913B6">
            <w:r w:rsidRPr="00E1447E">
              <w:t>All</w:t>
            </w:r>
          </w:p>
        </w:tc>
        <w:tc>
          <w:tcPr>
            <w:tcW w:w="2835" w:type="dxa"/>
            <w:vAlign w:val="center"/>
            <w:hideMark/>
          </w:tcPr>
          <w:p w14:paraId="73EE28F4" w14:textId="77777777" w:rsidR="003B0D7A" w:rsidRPr="00E1447E" w:rsidRDefault="003B0D7A" w:rsidP="004913B6">
            <w:r w:rsidRPr="00E1447E">
              <w:t> </w:t>
            </w:r>
          </w:p>
        </w:tc>
      </w:tr>
      <w:tr w:rsidR="003B0D7A" w:rsidRPr="00E1447E" w14:paraId="45CC15F7" w14:textId="77777777" w:rsidTr="004913B6">
        <w:tc>
          <w:tcPr>
            <w:tcW w:w="1556" w:type="dxa"/>
            <w:shd w:val="clear" w:color="auto" w:fill="F1F1F1"/>
            <w:vAlign w:val="center"/>
            <w:hideMark/>
          </w:tcPr>
          <w:p w14:paraId="054853EE" w14:textId="77777777" w:rsidR="003B0D7A" w:rsidRPr="00E1447E" w:rsidRDefault="003B0D7A" w:rsidP="004913B6">
            <w:r w:rsidRPr="00E1447E">
              <w:t>AG</w:t>
            </w:r>
          </w:p>
        </w:tc>
        <w:tc>
          <w:tcPr>
            <w:tcW w:w="1483" w:type="dxa"/>
            <w:shd w:val="clear" w:color="auto" w:fill="F1F1F1"/>
            <w:vAlign w:val="center"/>
            <w:hideMark/>
          </w:tcPr>
          <w:p w14:paraId="42C8974B" w14:textId="77777777" w:rsidR="003B0D7A" w:rsidRPr="00E1447E" w:rsidRDefault="003B0D7A" w:rsidP="004913B6">
            <w:r w:rsidRPr="00E1447E">
              <w:t>271</w:t>
            </w:r>
          </w:p>
        </w:tc>
        <w:tc>
          <w:tcPr>
            <w:tcW w:w="2835" w:type="dxa"/>
            <w:shd w:val="clear" w:color="auto" w:fill="F1F1F1"/>
            <w:vAlign w:val="center"/>
            <w:hideMark/>
          </w:tcPr>
          <w:p w14:paraId="2460FD2D" w14:textId="77777777" w:rsidR="003B0D7A" w:rsidRPr="00E1447E" w:rsidRDefault="003B0D7A" w:rsidP="004913B6">
            <w:r w:rsidRPr="00E1447E">
              <w:t>Power/Strength/Bodybuilding (254 - 93.7%)</w:t>
            </w:r>
          </w:p>
        </w:tc>
        <w:tc>
          <w:tcPr>
            <w:tcW w:w="2835" w:type="dxa"/>
            <w:shd w:val="clear" w:color="auto" w:fill="F1F1F1"/>
            <w:vAlign w:val="center"/>
            <w:hideMark/>
          </w:tcPr>
          <w:p w14:paraId="37DD7486" w14:textId="77777777" w:rsidR="003B0D7A" w:rsidRPr="00E1447E" w:rsidRDefault="003B0D7A" w:rsidP="004913B6">
            <w:r w:rsidRPr="00E1447E">
              <w:t>32/254 compete at national/international level in strength/bodybuilding/power</w:t>
            </w:r>
          </w:p>
        </w:tc>
      </w:tr>
      <w:tr w:rsidR="003B0D7A" w:rsidRPr="00E1447E" w14:paraId="36A8CBD5" w14:textId="77777777" w:rsidTr="004913B6">
        <w:tc>
          <w:tcPr>
            <w:tcW w:w="1556" w:type="dxa"/>
            <w:vAlign w:val="center"/>
            <w:hideMark/>
          </w:tcPr>
          <w:p w14:paraId="4173840A" w14:textId="77777777" w:rsidR="003B0D7A" w:rsidRPr="00E1447E" w:rsidRDefault="003B0D7A" w:rsidP="004913B6">
            <w:r w:rsidRPr="00E1447E">
              <w:t>GG</w:t>
            </w:r>
          </w:p>
        </w:tc>
        <w:tc>
          <w:tcPr>
            <w:tcW w:w="1483" w:type="dxa"/>
            <w:vAlign w:val="center"/>
            <w:hideMark/>
          </w:tcPr>
          <w:p w14:paraId="079D4F46" w14:textId="77777777" w:rsidR="003B0D7A" w:rsidRPr="00E1447E" w:rsidRDefault="003B0D7A" w:rsidP="004913B6">
            <w:r w:rsidRPr="00E1447E">
              <w:t>1</w:t>
            </w:r>
          </w:p>
        </w:tc>
        <w:tc>
          <w:tcPr>
            <w:tcW w:w="2835" w:type="dxa"/>
            <w:vAlign w:val="center"/>
            <w:hideMark/>
          </w:tcPr>
          <w:p w14:paraId="38F6E987" w14:textId="77777777" w:rsidR="003B0D7A" w:rsidRPr="00E1447E" w:rsidRDefault="003B0D7A" w:rsidP="004913B6">
            <w:r w:rsidRPr="00E1447E">
              <w:t>Power/Strength (100%)</w:t>
            </w:r>
          </w:p>
        </w:tc>
        <w:tc>
          <w:tcPr>
            <w:tcW w:w="2835" w:type="dxa"/>
            <w:vAlign w:val="center"/>
            <w:hideMark/>
          </w:tcPr>
          <w:p w14:paraId="7369A340" w14:textId="77777777" w:rsidR="003B0D7A" w:rsidRPr="00E1447E" w:rsidRDefault="003B0D7A" w:rsidP="004913B6">
            <w:r w:rsidRPr="00E1447E">
              <w:t>2x WSM</w:t>
            </w:r>
          </w:p>
        </w:tc>
      </w:tr>
      <w:tr w:rsidR="003B0D7A" w:rsidRPr="00E1447E" w14:paraId="501D20AB" w14:textId="77777777" w:rsidTr="004913B6">
        <w:tc>
          <w:tcPr>
            <w:tcW w:w="1556" w:type="dxa"/>
            <w:shd w:val="clear" w:color="auto" w:fill="F1F1F1"/>
            <w:vAlign w:val="center"/>
            <w:hideMark/>
          </w:tcPr>
          <w:p w14:paraId="04A06E58" w14:textId="77777777" w:rsidR="003B0D7A" w:rsidRPr="00E1447E" w:rsidRDefault="003B0D7A" w:rsidP="004913B6">
            <w:r w:rsidRPr="00E1447E">
              <w:t> </w:t>
            </w:r>
          </w:p>
        </w:tc>
        <w:tc>
          <w:tcPr>
            <w:tcW w:w="1483" w:type="dxa"/>
            <w:shd w:val="clear" w:color="auto" w:fill="F1F1F1"/>
            <w:vAlign w:val="center"/>
            <w:hideMark/>
          </w:tcPr>
          <w:p w14:paraId="19B5CFC8" w14:textId="77777777" w:rsidR="003B0D7A" w:rsidRPr="00E1447E" w:rsidRDefault="003B0D7A" w:rsidP="004913B6">
            <w:r w:rsidRPr="00E1447E">
              <w:t> </w:t>
            </w:r>
          </w:p>
        </w:tc>
        <w:tc>
          <w:tcPr>
            <w:tcW w:w="2835" w:type="dxa"/>
            <w:shd w:val="clear" w:color="auto" w:fill="F1F1F1"/>
            <w:vAlign w:val="center"/>
            <w:hideMark/>
          </w:tcPr>
          <w:p w14:paraId="6EF0ECC4" w14:textId="77777777" w:rsidR="003B0D7A" w:rsidRPr="00E1447E" w:rsidRDefault="003B0D7A" w:rsidP="004913B6">
            <w:r w:rsidRPr="00E1447E">
              <w:t> </w:t>
            </w:r>
          </w:p>
        </w:tc>
        <w:tc>
          <w:tcPr>
            <w:tcW w:w="2835" w:type="dxa"/>
            <w:shd w:val="clear" w:color="auto" w:fill="F1F1F1"/>
            <w:vAlign w:val="center"/>
            <w:hideMark/>
          </w:tcPr>
          <w:p w14:paraId="2BB8157D" w14:textId="77777777" w:rsidR="003B0D7A" w:rsidRPr="00E1447E" w:rsidRDefault="003B0D7A" w:rsidP="004913B6">
            <w:r w:rsidRPr="00E1447E">
              <w:t> </w:t>
            </w:r>
          </w:p>
        </w:tc>
      </w:tr>
      <w:tr w:rsidR="003B0D7A" w:rsidRPr="00E1447E" w14:paraId="28B2E934" w14:textId="77777777" w:rsidTr="004913B6">
        <w:tc>
          <w:tcPr>
            <w:tcW w:w="1556" w:type="dxa"/>
            <w:vAlign w:val="center"/>
            <w:hideMark/>
          </w:tcPr>
          <w:p w14:paraId="087B2C2C" w14:textId="77777777" w:rsidR="003B0D7A" w:rsidRPr="00E1447E" w:rsidRDefault="003B0D7A" w:rsidP="004913B6">
            <w:r w:rsidRPr="00E1447E">
              <w:t>rs2070744 (NOS3)</w:t>
            </w:r>
          </w:p>
        </w:tc>
        <w:tc>
          <w:tcPr>
            <w:tcW w:w="1483" w:type="dxa"/>
            <w:vAlign w:val="center"/>
            <w:hideMark/>
          </w:tcPr>
          <w:p w14:paraId="785A449C" w14:textId="77777777" w:rsidR="003B0D7A" w:rsidRPr="00E1447E" w:rsidRDefault="003B0D7A" w:rsidP="004913B6">
            <w:r w:rsidRPr="00E1447E">
              <w:t> </w:t>
            </w:r>
          </w:p>
        </w:tc>
        <w:tc>
          <w:tcPr>
            <w:tcW w:w="2835" w:type="dxa"/>
            <w:vAlign w:val="center"/>
            <w:hideMark/>
          </w:tcPr>
          <w:p w14:paraId="3A071074" w14:textId="77777777" w:rsidR="003B0D7A" w:rsidRPr="00E1447E" w:rsidRDefault="003B0D7A" w:rsidP="004913B6">
            <w:r w:rsidRPr="00E1447E">
              <w:t> </w:t>
            </w:r>
          </w:p>
        </w:tc>
        <w:tc>
          <w:tcPr>
            <w:tcW w:w="2835" w:type="dxa"/>
            <w:vAlign w:val="center"/>
            <w:hideMark/>
          </w:tcPr>
          <w:p w14:paraId="3C0F0EAD" w14:textId="77777777" w:rsidR="003B0D7A" w:rsidRPr="00E1447E" w:rsidRDefault="003B0D7A" w:rsidP="004913B6">
            <w:r w:rsidRPr="00E1447E">
              <w:t> </w:t>
            </w:r>
          </w:p>
        </w:tc>
      </w:tr>
      <w:tr w:rsidR="003B0D7A" w:rsidRPr="00E1447E" w14:paraId="4F592951" w14:textId="77777777" w:rsidTr="004913B6">
        <w:tc>
          <w:tcPr>
            <w:tcW w:w="1556" w:type="dxa"/>
            <w:shd w:val="clear" w:color="auto" w:fill="F1F1F1"/>
            <w:vAlign w:val="center"/>
            <w:hideMark/>
          </w:tcPr>
          <w:p w14:paraId="72A92802" w14:textId="77777777" w:rsidR="003B0D7A" w:rsidRPr="00E1447E" w:rsidRDefault="003B0D7A" w:rsidP="004913B6">
            <w:r w:rsidRPr="00E1447E">
              <w:t>CC</w:t>
            </w:r>
          </w:p>
        </w:tc>
        <w:tc>
          <w:tcPr>
            <w:tcW w:w="1483" w:type="dxa"/>
            <w:shd w:val="clear" w:color="auto" w:fill="F1F1F1"/>
            <w:vAlign w:val="center"/>
            <w:hideMark/>
          </w:tcPr>
          <w:p w14:paraId="5E70D6CD" w14:textId="77777777" w:rsidR="003B0D7A" w:rsidRPr="00E1447E" w:rsidRDefault="003B0D7A" w:rsidP="004913B6">
            <w:r w:rsidRPr="00E1447E">
              <w:t>480</w:t>
            </w:r>
          </w:p>
        </w:tc>
        <w:tc>
          <w:tcPr>
            <w:tcW w:w="2835" w:type="dxa"/>
            <w:shd w:val="clear" w:color="auto" w:fill="F1F1F1"/>
            <w:vAlign w:val="center"/>
            <w:hideMark/>
          </w:tcPr>
          <w:p w14:paraId="29ED5CE7" w14:textId="77777777" w:rsidR="003B0D7A" w:rsidRPr="00E1447E" w:rsidRDefault="003B0D7A" w:rsidP="004913B6">
            <w:r w:rsidRPr="00E1447E">
              <w:t>Endurance/Stamina (433 - 90.21%)</w:t>
            </w:r>
          </w:p>
        </w:tc>
        <w:tc>
          <w:tcPr>
            <w:tcW w:w="2835" w:type="dxa"/>
            <w:shd w:val="clear" w:color="auto" w:fill="F1F1F1"/>
            <w:vAlign w:val="center"/>
            <w:hideMark/>
          </w:tcPr>
          <w:p w14:paraId="1211C903" w14:textId="77777777" w:rsidR="003B0D7A" w:rsidRPr="00E1447E" w:rsidRDefault="003B0D7A" w:rsidP="004913B6">
            <w:r w:rsidRPr="00E1447E">
              <w:t> </w:t>
            </w:r>
          </w:p>
        </w:tc>
      </w:tr>
      <w:tr w:rsidR="003B0D7A" w:rsidRPr="00E1447E" w14:paraId="4079EF0D" w14:textId="77777777" w:rsidTr="004913B6">
        <w:tc>
          <w:tcPr>
            <w:tcW w:w="1556" w:type="dxa"/>
            <w:vAlign w:val="center"/>
            <w:hideMark/>
          </w:tcPr>
          <w:p w14:paraId="2A92EF3B" w14:textId="77777777" w:rsidR="003B0D7A" w:rsidRPr="00E1447E" w:rsidRDefault="003B0D7A" w:rsidP="004913B6">
            <w:r w:rsidRPr="00E1447E">
              <w:t>CT</w:t>
            </w:r>
          </w:p>
        </w:tc>
        <w:tc>
          <w:tcPr>
            <w:tcW w:w="1483" w:type="dxa"/>
            <w:vAlign w:val="center"/>
            <w:hideMark/>
          </w:tcPr>
          <w:p w14:paraId="61F06600" w14:textId="77777777" w:rsidR="003B0D7A" w:rsidRPr="00E1447E" w:rsidRDefault="003B0D7A" w:rsidP="004913B6">
            <w:r w:rsidRPr="00E1447E">
              <w:t>979</w:t>
            </w:r>
          </w:p>
        </w:tc>
        <w:tc>
          <w:tcPr>
            <w:tcW w:w="2835" w:type="dxa"/>
            <w:vAlign w:val="center"/>
            <w:hideMark/>
          </w:tcPr>
          <w:p w14:paraId="5E85F759" w14:textId="77777777" w:rsidR="003B0D7A" w:rsidRPr="00E1447E" w:rsidRDefault="003B0D7A" w:rsidP="004913B6">
            <w:r w:rsidRPr="00E1447E">
              <w:t>All</w:t>
            </w:r>
          </w:p>
        </w:tc>
        <w:tc>
          <w:tcPr>
            <w:tcW w:w="2835" w:type="dxa"/>
            <w:vAlign w:val="center"/>
            <w:hideMark/>
          </w:tcPr>
          <w:p w14:paraId="546EFA02" w14:textId="77777777" w:rsidR="003B0D7A" w:rsidRPr="00E1447E" w:rsidRDefault="003B0D7A" w:rsidP="004913B6">
            <w:r w:rsidRPr="00E1447E">
              <w:t> </w:t>
            </w:r>
          </w:p>
        </w:tc>
      </w:tr>
      <w:tr w:rsidR="003B0D7A" w:rsidRPr="00E1447E" w14:paraId="79A45E1F" w14:textId="77777777" w:rsidTr="004913B6">
        <w:tc>
          <w:tcPr>
            <w:tcW w:w="1556" w:type="dxa"/>
            <w:shd w:val="clear" w:color="auto" w:fill="F1F1F1"/>
            <w:vAlign w:val="center"/>
            <w:hideMark/>
          </w:tcPr>
          <w:p w14:paraId="20D494C6" w14:textId="77777777" w:rsidR="003B0D7A" w:rsidRPr="00E1447E" w:rsidRDefault="003B0D7A" w:rsidP="004913B6">
            <w:r w:rsidRPr="00E1447E">
              <w:t>TT</w:t>
            </w:r>
          </w:p>
        </w:tc>
        <w:tc>
          <w:tcPr>
            <w:tcW w:w="1483" w:type="dxa"/>
            <w:shd w:val="clear" w:color="auto" w:fill="F1F1F1"/>
            <w:vAlign w:val="center"/>
            <w:hideMark/>
          </w:tcPr>
          <w:p w14:paraId="165C3B9C" w14:textId="77777777" w:rsidR="003B0D7A" w:rsidRPr="00E1447E" w:rsidRDefault="003B0D7A" w:rsidP="004913B6">
            <w:r w:rsidRPr="00E1447E">
              <w:t>3018</w:t>
            </w:r>
          </w:p>
        </w:tc>
        <w:tc>
          <w:tcPr>
            <w:tcW w:w="2835" w:type="dxa"/>
            <w:shd w:val="clear" w:color="auto" w:fill="F1F1F1"/>
            <w:vAlign w:val="center"/>
            <w:hideMark/>
          </w:tcPr>
          <w:p w14:paraId="6B6794AE" w14:textId="77777777" w:rsidR="003B0D7A" w:rsidRPr="00E1447E" w:rsidRDefault="003B0D7A" w:rsidP="004913B6">
            <w:r w:rsidRPr="00E1447E">
              <w:t>All/Predominate power (2380 - 78.8%)</w:t>
            </w:r>
          </w:p>
        </w:tc>
        <w:tc>
          <w:tcPr>
            <w:tcW w:w="2835" w:type="dxa"/>
            <w:shd w:val="clear" w:color="auto" w:fill="F1F1F1"/>
            <w:vAlign w:val="center"/>
            <w:hideMark/>
          </w:tcPr>
          <w:p w14:paraId="7FBFBC36" w14:textId="77777777" w:rsidR="003B0D7A" w:rsidRPr="00E1447E" w:rsidRDefault="003B0D7A" w:rsidP="004913B6">
            <w:r w:rsidRPr="00E1447E">
              <w:t>123/2380 compete at national level or higher in power sports</w:t>
            </w:r>
          </w:p>
        </w:tc>
      </w:tr>
      <w:tr w:rsidR="003B0D7A" w:rsidRPr="00E1447E" w14:paraId="6A27E119" w14:textId="77777777" w:rsidTr="004913B6">
        <w:tc>
          <w:tcPr>
            <w:tcW w:w="1556" w:type="dxa"/>
            <w:vAlign w:val="center"/>
            <w:hideMark/>
          </w:tcPr>
          <w:p w14:paraId="31BBCADE" w14:textId="77777777" w:rsidR="003B0D7A" w:rsidRPr="00E1447E" w:rsidRDefault="003B0D7A" w:rsidP="004913B6">
            <w:r w:rsidRPr="00E1447E">
              <w:t> </w:t>
            </w:r>
          </w:p>
        </w:tc>
        <w:tc>
          <w:tcPr>
            <w:tcW w:w="1483" w:type="dxa"/>
            <w:vAlign w:val="center"/>
            <w:hideMark/>
          </w:tcPr>
          <w:p w14:paraId="0C626704" w14:textId="77777777" w:rsidR="003B0D7A" w:rsidRPr="00E1447E" w:rsidRDefault="003B0D7A" w:rsidP="004913B6">
            <w:r w:rsidRPr="00E1447E">
              <w:t> </w:t>
            </w:r>
          </w:p>
        </w:tc>
        <w:tc>
          <w:tcPr>
            <w:tcW w:w="2835" w:type="dxa"/>
            <w:vAlign w:val="center"/>
            <w:hideMark/>
          </w:tcPr>
          <w:p w14:paraId="3616B90E" w14:textId="77777777" w:rsidR="003B0D7A" w:rsidRPr="00E1447E" w:rsidRDefault="003B0D7A" w:rsidP="004913B6">
            <w:r w:rsidRPr="00E1447E">
              <w:t> </w:t>
            </w:r>
          </w:p>
        </w:tc>
        <w:tc>
          <w:tcPr>
            <w:tcW w:w="2835" w:type="dxa"/>
            <w:vAlign w:val="center"/>
            <w:hideMark/>
          </w:tcPr>
          <w:p w14:paraId="20C61532" w14:textId="77777777" w:rsidR="003B0D7A" w:rsidRPr="00E1447E" w:rsidRDefault="003B0D7A" w:rsidP="004913B6">
            <w:r w:rsidRPr="00E1447E">
              <w:t> </w:t>
            </w:r>
          </w:p>
        </w:tc>
      </w:tr>
      <w:tr w:rsidR="003B0D7A" w:rsidRPr="00E1447E" w14:paraId="477AD7C7" w14:textId="77777777" w:rsidTr="004913B6">
        <w:tc>
          <w:tcPr>
            <w:tcW w:w="1556" w:type="dxa"/>
            <w:shd w:val="clear" w:color="auto" w:fill="F1F1F1"/>
            <w:vAlign w:val="center"/>
            <w:hideMark/>
          </w:tcPr>
          <w:p w14:paraId="16F3764B" w14:textId="77777777" w:rsidR="003B0D7A" w:rsidRPr="00E1447E" w:rsidRDefault="003B0D7A" w:rsidP="004913B6">
            <w:r w:rsidRPr="00E1447E">
              <w:t>rs4343 (ACE)</w:t>
            </w:r>
          </w:p>
        </w:tc>
        <w:tc>
          <w:tcPr>
            <w:tcW w:w="1483" w:type="dxa"/>
            <w:shd w:val="clear" w:color="auto" w:fill="F1F1F1"/>
            <w:vAlign w:val="center"/>
            <w:hideMark/>
          </w:tcPr>
          <w:p w14:paraId="150DD88A" w14:textId="77777777" w:rsidR="003B0D7A" w:rsidRPr="00E1447E" w:rsidRDefault="003B0D7A" w:rsidP="004913B6">
            <w:r w:rsidRPr="00E1447E">
              <w:t> </w:t>
            </w:r>
          </w:p>
        </w:tc>
        <w:tc>
          <w:tcPr>
            <w:tcW w:w="2835" w:type="dxa"/>
            <w:shd w:val="clear" w:color="auto" w:fill="F1F1F1"/>
            <w:vAlign w:val="center"/>
            <w:hideMark/>
          </w:tcPr>
          <w:p w14:paraId="4F38EFF0" w14:textId="77777777" w:rsidR="003B0D7A" w:rsidRPr="00E1447E" w:rsidRDefault="003B0D7A" w:rsidP="004913B6">
            <w:r w:rsidRPr="00E1447E">
              <w:t> </w:t>
            </w:r>
          </w:p>
        </w:tc>
        <w:tc>
          <w:tcPr>
            <w:tcW w:w="2835" w:type="dxa"/>
            <w:shd w:val="clear" w:color="auto" w:fill="F1F1F1"/>
            <w:vAlign w:val="center"/>
            <w:hideMark/>
          </w:tcPr>
          <w:p w14:paraId="5659A0CE" w14:textId="77777777" w:rsidR="003B0D7A" w:rsidRPr="00E1447E" w:rsidRDefault="003B0D7A" w:rsidP="004913B6">
            <w:r w:rsidRPr="00E1447E">
              <w:t> </w:t>
            </w:r>
          </w:p>
        </w:tc>
      </w:tr>
      <w:tr w:rsidR="003B0D7A" w:rsidRPr="00E1447E" w14:paraId="0F00764A" w14:textId="77777777" w:rsidTr="004913B6">
        <w:tc>
          <w:tcPr>
            <w:tcW w:w="1556" w:type="dxa"/>
            <w:vAlign w:val="center"/>
            <w:hideMark/>
          </w:tcPr>
          <w:p w14:paraId="4EB4B812" w14:textId="77777777" w:rsidR="003B0D7A" w:rsidRPr="00E1447E" w:rsidRDefault="003B0D7A" w:rsidP="004913B6">
            <w:r w:rsidRPr="00E1447E">
              <w:t>II</w:t>
            </w:r>
          </w:p>
        </w:tc>
        <w:tc>
          <w:tcPr>
            <w:tcW w:w="1483" w:type="dxa"/>
            <w:vAlign w:val="center"/>
            <w:hideMark/>
          </w:tcPr>
          <w:p w14:paraId="06066F06" w14:textId="77777777" w:rsidR="003B0D7A" w:rsidRPr="00E1447E" w:rsidRDefault="003B0D7A" w:rsidP="004913B6">
            <w:r w:rsidRPr="00E1447E">
              <w:t>2011</w:t>
            </w:r>
          </w:p>
        </w:tc>
        <w:tc>
          <w:tcPr>
            <w:tcW w:w="2835" w:type="dxa"/>
            <w:vAlign w:val="center"/>
            <w:hideMark/>
          </w:tcPr>
          <w:p w14:paraId="3FDDDC8C" w14:textId="77777777" w:rsidR="003B0D7A" w:rsidRPr="00E1447E" w:rsidRDefault="003B0D7A" w:rsidP="004913B6">
            <w:r w:rsidRPr="00E1447E">
              <w:t>Power (1890 - 93.98%)</w:t>
            </w:r>
          </w:p>
        </w:tc>
        <w:tc>
          <w:tcPr>
            <w:tcW w:w="2835" w:type="dxa"/>
            <w:vAlign w:val="center"/>
            <w:hideMark/>
          </w:tcPr>
          <w:p w14:paraId="3D62B682" w14:textId="77777777" w:rsidR="003B0D7A" w:rsidRPr="00E1447E" w:rsidRDefault="003B0D7A" w:rsidP="004913B6">
            <w:r w:rsidRPr="00E1447E">
              <w:t> </w:t>
            </w:r>
          </w:p>
        </w:tc>
      </w:tr>
      <w:tr w:rsidR="003B0D7A" w:rsidRPr="00E1447E" w14:paraId="450234B8" w14:textId="77777777" w:rsidTr="004913B6">
        <w:tc>
          <w:tcPr>
            <w:tcW w:w="1556" w:type="dxa"/>
            <w:shd w:val="clear" w:color="auto" w:fill="F1F1F1"/>
            <w:vAlign w:val="center"/>
            <w:hideMark/>
          </w:tcPr>
          <w:p w14:paraId="1FC6BF4A" w14:textId="77777777" w:rsidR="003B0D7A" w:rsidRPr="00E1447E" w:rsidRDefault="003B0D7A" w:rsidP="004913B6">
            <w:r w:rsidRPr="00E1447E">
              <w:t>ID</w:t>
            </w:r>
          </w:p>
        </w:tc>
        <w:tc>
          <w:tcPr>
            <w:tcW w:w="1483" w:type="dxa"/>
            <w:shd w:val="clear" w:color="auto" w:fill="F1F1F1"/>
            <w:vAlign w:val="center"/>
            <w:hideMark/>
          </w:tcPr>
          <w:p w14:paraId="26A53B86" w14:textId="77777777" w:rsidR="003B0D7A" w:rsidRPr="00E1447E" w:rsidRDefault="003B0D7A" w:rsidP="004913B6">
            <w:r w:rsidRPr="00E1447E">
              <w:t>1056</w:t>
            </w:r>
          </w:p>
        </w:tc>
        <w:tc>
          <w:tcPr>
            <w:tcW w:w="2835" w:type="dxa"/>
            <w:shd w:val="clear" w:color="auto" w:fill="F1F1F1"/>
            <w:vAlign w:val="center"/>
            <w:hideMark/>
          </w:tcPr>
          <w:p w14:paraId="2BE93BA7" w14:textId="77777777" w:rsidR="003B0D7A" w:rsidRPr="00E1447E" w:rsidRDefault="003B0D7A" w:rsidP="004913B6">
            <w:r w:rsidRPr="00E1447E">
              <w:t>All</w:t>
            </w:r>
          </w:p>
        </w:tc>
        <w:tc>
          <w:tcPr>
            <w:tcW w:w="2835" w:type="dxa"/>
            <w:shd w:val="clear" w:color="auto" w:fill="F1F1F1"/>
            <w:vAlign w:val="center"/>
            <w:hideMark/>
          </w:tcPr>
          <w:p w14:paraId="2DA24372" w14:textId="77777777" w:rsidR="003B0D7A" w:rsidRPr="00E1447E" w:rsidRDefault="003B0D7A" w:rsidP="004913B6">
            <w:r w:rsidRPr="00E1447E">
              <w:t> </w:t>
            </w:r>
          </w:p>
        </w:tc>
      </w:tr>
      <w:tr w:rsidR="003B0D7A" w:rsidRPr="00E1447E" w14:paraId="017CCF43" w14:textId="77777777" w:rsidTr="004913B6">
        <w:tc>
          <w:tcPr>
            <w:tcW w:w="1556" w:type="dxa"/>
            <w:vAlign w:val="center"/>
            <w:hideMark/>
          </w:tcPr>
          <w:p w14:paraId="00AD5B8D" w14:textId="77777777" w:rsidR="003B0D7A" w:rsidRPr="00E1447E" w:rsidRDefault="003B0D7A" w:rsidP="004913B6">
            <w:r w:rsidRPr="00E1447E">
              <w:t>DD</w:t>
            </w:r>
          </w:p>
        </w:tc>
        <w:tc>
          <w:tcPr>
            <w:tcW w:w="1483" w:type="dxa"/>
            <w:vAlign w:val="center"/>
            <w:hideMark/>
          </w:tcPr>
          <w:p w14:paraId="159DE87F" w14:textId="77777777" w:rsidR="003B0D7A" w:rsidRPr="00E1447E" w:rsidRDefault="003B0D7A" w:rsidP="004913B6">
            <w:r w:rsidRPr="00E1447E">
              <w:t>1410</w:t>
            </w:r>
          </w:p>
        </w:tc>
        <w:tc>
          <w:tcPr>
            <w:tcW w:w="2835" w:type="dxa"/>
            <w:vAlign w:val="center"/>
            <w:hideMark/>
          </w:tcPr>
          <w:p w14:paraId="65ED136C" w14:textId="77777777" w:rsidR="003B0D7A" w:rsidRPr="00E1447E" w:rsidRDefault="003B0D7A" w:rsidP="004913B6">
            <w:r w:rsidRPr="00E1447E">
              <w:t>All</w:t>
            </w:r>
          </w:p>
        </w:tc>
        <w:tc>
          <w:tcPr>
            <w:tcW w:w="2835" w:type="dxa"/>
            <w:vAlign w:val="center"/>
            <w:hideMark/>
          </w:tcPr>
          <w:p w14:paraId="530EFFEB" w14:textId="77777777" w:rsidR="003B0D7A" w:rsidRPr="00E1447E" w:rsidRDefault="003B0D7A" w:rsidP="004913B6">
            <w:r w:rsidRPr="00E1447E">
              <w:t> </w:t>
            </w:r>
          </w:p>
        </w:tc>
      </w:tr>
      <w:tr w:rsidR="003B0D7A" w:rsidRPr="00E1447E" w14:paraId="3C474A71" w14:textId="77777777" w:rsidTr="004913B6">
        <w:tc>
          <w:tcPr>
            <w:tcW w:w="1556" w:type="dxa"/>
            <w:shd w:val="clear" w:color="auto" w:fill="F1F1F1"/>
            <w:vAlign w:val="center"/>
            <w:hideMark/>
          </w:tcPr>
          <w:p w14:paraId="2C27FE9B" w14:textId="77777777" w:rsidR="003B0D7A" w:rsidRPr="00E1447E" w:rsidRDefault="003B0D7A" w:rsidP="004913B6">
            <w:r w:rsidRPr="00E1447E">
              <w:t> </w:t>
            </w:r>
          </w:p>
        </w:tc>
        <w:tc>
          <w:tcPr>
            <w:tcW w:w="1483" w:type="dxa"/>
            <w:shd w:val="clear" w:color="auto" w:fill="F1F1F1"/>
            <w:vAlign w:val="center"/>
            <w:hideMark/>
          </w:tcPr>
          <w:p w14:paraId="155F3BCE" w14:textId="77777777" w:rsidR="003B0D7A" w:rsidRPr="00E1447E" w:rsidRDefault="003B0D7A" w:rsidP="004913B6">
            <w:r w:rsidRPr="00E1447E">
              <w:t> </w:t>
            </w:r>
          </w:p>
        </w:tc>
        <w:tc>
          <w:tcPr>
            <w:tcW w:w="2835" w:type="dxa"/>
            <w:shd w:val="clear" w:color="auto" w:fill="F1F1F1"/>
            <w:vAlign w:val="center"/>
            <w:hideMark/>
          </w:tcPr>
          <w:p w14:paraId="0186155C" w14:textId="77777777" w:rsidR="003B0D7A" w:rsidRPr="00E1447E" w:rsidRDefault="003B0D7A" w:rsidP="004913B6">
            <w:r w:rsidRPr="00E1447E">
              <w:t> </w:t>
            </w:r>
          </w:p>
        </w:tc>
        <w:tc>
          <w:tcPr>
            <w:tcW w:w="2835" w:type="dxa"/>
            <w:shd w:val="clear" w:color="auto" w:fill="F1F1F1"/>
            <w:vAlign w:val="center"/>
            <w:hideMark/>
          </w:tcPr>
          <w:p w14:paraId="0FEE1925" w14:textId="77777777" w:rsidR="003B0D7A" w:rsidRPr="00E1447E" w:rsidRDefault="003B0D7A" w:rsidP="004913B6">
            <w:r w:rsidRPr="00E1447E">
              <w:t> </w:t>
            </w:r>
          </w:p>
        </w:tc>
      </w:tr>
      <w:tr w:rsidR="003B0D7A" w:rsidRPr="00E1447E" w14:paraId="74A84D09" w14:textId="77777777" w:rsidTr="004913B6">
        <w:tc>
          <w:tcPr>
            <w:tcW w:w="1556" w:type="dxa"/>
            <w:vAlign w:val="center"/>
            <w:hideMark/>
          </w:tcPr>
          <w:p w14:paraId="15FF9BE8" w14:textId="77777777" w:rsidR="003B0D7A" w:rsidRPr="00E1447E" w:rsidRDefault="003B0D7A" w:rsidP="004913B6">
            <w:r w:rsidRPr="00E1447E">
              <w:lastRenderedPageBreak/>
              <w:t>rs17602729 (AMPD1)</w:t>
            </w:r>
          </w:p>
        </w:tc>
        <w:tc>
          <w:tcPr>
            <w:tcW w:w="1483" w:type="dxa"/>
            <w:vAlign w:val="center"/>
            <w:hideMark/>
          </w:tcPr>
          <w:p w14:paraId="0A0CD85E" w14:textId="77777777" w:rsidR="003B0D7A" w:rsidRPr="00E1447E" w:rsidRDefault="003B0D7A" w:rsidP="004913B6">
            <w:r w:rsidRPr="00E1447E">
              <w:t> </w:t>
            </w:r>
          </w:p>
        </w:tc>
        <w:tc>
          <w:tcPr>
            <w:tcW w:w="2835" w:type="dxa"/>
            <w:vAlign w:val="center"/>
            <w:hideMark/>
          </w:tcPr>
          <w:p w14:paraId="29D553C2" w14:textId="77777777" w:rsidR="003B0D7A" w:rsidRPr="00E1447E" w:rsidRDefault="003B0D7A" w:rsidP="004913B6">
            <w:r w:rsidRPr="00E1447E">
              <w:t> </w:t>
            </w:r>
          </w:p>
        </w:tc>
        <w:tc>
          <w:tcPr>
            <w:tcW w:w="2835" w:type="dxa"/>
            <w:vAlign w:val="center"/>
            <w:hideMark/>
          </w:tcPr>
          <w:p w14:paraId="77FB097F" w14:textId="77777777" w:rsidR="003B0D7A" w:rsidRPr="00E1447E" w:rsidRDefault="003B0D7A" w:rsidP="004913B6">
            <w:r w:rsidRPr="00E1447E">
              <w:t> </w:t>
            </w:r>
          </w:p>
        </w:tc>
      </w:tr>
      <w:tr w:rsidR="003B0D7A" w:rsidRPr="00E1447E" w14:paraId="74B3F862" w14:textId="77777777" w:rsidTr="004913B6">
        <w:tc>
          <w:tcPr>
            <w:tcW w:w="1556" w:type="dxa"/>
            <w:shd w:val="clear" w:color="auto" w:fill="F1F1F1"/>
            <w:vAlign w:val="center"/>
            <w:hideMark/>
          </w:tcPr>
          <w:p w14:paraId="77A054DE" w14:textId="77777777" w:rsidR="003B0D7A" w:rsidRPr="00E1447E" w:rsidRDefault="003B0D7A" w:rsidP="004913B6">
            <w:r w:rsidRPr="00E1447E">
              <w:t>CC</w:t>
            </w:r>
          </w:p>
        </w:tc>
        <w:tc>
          <w:tcPr>
            <w:tcW w:w="1483" w:type="dxa"/>
            <w:shd w:val="clear" w:color="auto" w:fill="F1F1F1"/>
            <w:vAlign w:val="center"/>
            <w:hideMark/>
          </w:tcPr>
          <w:p w14:paraId="5CE4B990" w14:textId="77777777" w:rsidR="003B0D7A" w:rsidRPr="00E1447E" w:rsidRDefault="003B0D7A" w:rsidP="004913B6">
            <w:r w:rsidRPr="00E1447E">
              <w:t>4200</w:t>
            </w:r>
          </w:p>
        </w:tc>
        <w:tc>
          <w:tcPr>
            <w:tcW w:w="2835" w:type="dxa"/>
            <w:shd w:val="clear" w:color="auto" w:fill="F1F1F1"/>
            <w:vAlign w:val="center"/>
            <w:hideMark/>
          </w:tcPr>
          <w:p w14:paraId="4DAFBF53" w14:textId="77777777" w:rsidR="003B0D7A" w:rsidRPr="00E1447E" w:rsidRDefault="003B0D7A" w:rsidP="004913B6">
            <w:r w:rsidRPr="00E1447E">
              <w:t>All</w:t>
            </w:r>
          </w:p>
        </w:tc>
        <w:tc>
          <w:tcPr>
            <w:tcW w:w="2835" w:type="dxa"/>
            <w:shd w:val="clear" w:color="auto" w:fill="F1F1F1"/>
            <w:vAlign w:val="center"/>
            <w:hideMark/>
          </w:tcPr>
          <w:p w14:paraId="6A4BB036" w14:textId="77777777" w:rsidR="003B0D7A" w:rsidRPr="00E1447E" w:rsidRDefault="003B0D7A" w:rsidP="004913B6">
            <w:r w:rsidRPr="00E1447E">
              <w:t>2700 compete at a national level or international level</w:t>
            </w:r>
          </w:p>
        </w:tc>
      </w:tr>
      <w:tr w:rsidR="003B0D7A" w:rsidRPr="00E1447E" w14:paraId="7E3793B0" w14:textId="77777777" w:rsidTr="004913B6">
        <w:tc>
          <w:tcPr>
            <w:tcW w:w="1556" w:type="dxa"/>
            <w:vAlign w:val="center"/>
            <w:hideMark/>
          </w:tcPr>
          <w:p w14:paraId="374CAF9A" w14:textId="77777777" w:rsidR="003B0D7A" w:rsidRPr="00E1447E" w:rsidRDefault="003B0D7A" w:rsidP="004913B6">
            <w:r w:rsidRPr="00E1447E">
              <w:t>CT</w:t>
            </w:r>
          </w:p>
        </w:tc>
        <w:tc>
          <w:tcPr>
            <w:tcW w:w="1483" w:type="dxa"/>
            <w:vAlign w:val="center"/>
            <w:hideMark/>
          </w:tcPr>
          <w:p w14:paraId="13F98548" w14:textId="77777777" w:rsidR="003B0D7A" w:rsidRPr="00E1447E" w:rsidRDefault="003B0D7A" w:rsidP="004913B6">
            <w:r w:rsidRPr="00E1447E">
              <w:t>275</w:t>
            </w:r>
          </w:p>
        </w:tc>
        <w:tc>
          <w:tcPr>
            <w:tcW w:w="2835" w:type="dxa"/>
            <w:vAlign w:val="center"/>
            <w:hideMark/>
          </w:tcPr>
          <w:p w14:paraId="667AE8EE" w14:textId="77777777" w:rsidR="003B0D7A" w:rsidRPr="00E1447E" w:rsidRDefault="003B0D7A" w:rsidP="004913B6">
            <w:r w:rsidRPr="00E1447E">
              <w:t>All</w:t>
            </w:r>
          </w:p>
        </w:tc>
        <w:tc>
          <w:tcPr>
            <w:tcW w:w="2835" w:type="dxa"/>
            <w:vAlign w:val="center"/>
            <w:hideMark/>
          </w:tcPr>
          <w:p w14:paraId="1446E122" w14:textId="77777777" w:rsidR="003B0D7A" w:rsidRPr="00E1447E" w:rsidRDefault="003B0D7A" w:rsidP="004913B6">
            <w:r w:rsidRPr="00E1447E">
              <w:t> </w:t>
            </w:r>
          </w:p>
        </w:tc>
      </w:tr>
      <w:tr w:rsidR="003B0D7A" w:rsidRPr="00E1447E" w14:paraId="589186E8" w14:textId="77777777" w:rsidTr="004913B6">
        <w:tc>
          <w:tcPr>
            <w:tcW w:w="1556" w:type="dxa"/>
            <w:shd w:val="clear" w:color="auto" w:fill="F1F1F1"/>
            <w:vAlign w:val="center"/>
            <w:hideMark/>
          </w:tcPr>
          <w:p w14:paraId="3529CBF0" w14:textId="77777777" w:rsidR="003B0D7A" w:rsidRPr="00E1447E" w:rsidRDefault="003B0D7A" w:rsidP="004913B6">
            <w:r w:rsidRPr="00E1447E">
              <w:t>TT</w:t>
            </w:r>
          </w:p>
        </w:tc>
        <w:tc>
          <w:tcPr>
            <w:tcW w:w="1483" w:type="dxa"/>
            <w:shd w:val="clear" w:color="auto" w:fill="F1F1F1"/>
            <w:vAlign w:val="center"/>
            <w:hideMark/>
          </w:tcPr>
          <w:p w14:paraId="1F81798D" w14:textId="77777777" w:rsidR="003B0D7A" w:rsidRPr="00E1447E" w:rsidRDefault="003B0D7A" w:rsidP="004913B6">
            <w:r w:rsidRPr="00E1447E">
              <w:t>2</w:t>
            </w:r>
          </w:p>
        </w:tc>
        <w:tc>
          <w:tcPr>
            <w:tcW w:w="2835" w:type="dxa"/>
            <w:shd w:val="clear" w:color="auto" w:fill="F1F1F1"/>
            <w:vAlign w:val="center"/>
            <w:hideMark/>
          </w:tcPr>
          <w:p w14:paraId="4520D503" w14:textId="77777777" w:rsidR="003B0D7A" w:rsidRPr="00E1447E" w:rsidRDefault="003B0D7A" w:rsidP="004913B6">
            <w:r w:rsidRPr="00E1447E">
              <w:t>Endurance/Stamina (100%)</w:t>
            </w:r>
          </w:p>
        </w:tc>
        <w:tc>
          <w:tcPr>
            <w:tcW w:w="2835" w:type="dxa"/>
            <w:shd w:val="clear" w:color="auto" w:fill="F1F1F1"/>
            <w:vAlign w:val="center"/>
            <w:hideMark/>
          </w:tcPr>
          <w:p w14:paraId="1798B62C" w14:textId="77777777" w:rsidR="003B0D7A" w:rsidRPr="00E1447E" w:rsidRDefault="003B0D7A" w:rsidP="004913B6">
            <w:r w:rsidRPr="00E1447E">
              <w:t>2/2 compete at national level</w:t>
            </w:r>
          </w:p>
        </w:tc>
      </w:tr>
      <w:tr w:rsidR="003B0D7A" w:rsidRPr="00E1447E" w14:paraId="6E9E0C7A" w14:textId="77777777" w:rsidTr="004913B6">
        <w:tc>
          <w:tcPr>
            <w:tcW w:w="1556" w:type="dxa"/>
            <w:vAlign w:val="center"/>
            <w:hideMark/>
          </w:tcPr>
          <w:p w14:paraId="61F152B6" w14:textId="77777777" w:rsidR="003B0D7A" w:rsidRPr="00E1447E" w:rsidRDefault="003B0D7A" w:rsidP="004913B6">
            <w:r w:rsidRPr="00E1447E">
              <w:t> </w:t>
            </w:r>
          </w:p>
        </w:tc>
        <w:tc>
          <w:tcPr>
            <w:tcW w:w="1483" w:type="dxa"/>
            <w:vAlign w:val="center"/>
            <w:hideMark/>
          </w:tcPr>
          <w:p w14:paraId="01FF078F" w14:textId="77777777" w:rsidR="003B0D7A" w:rsidRPr="00E1447E" w:rsidRDefault="003B0D7A" w:rsidP="004913B6">
            <w:r w:rsidRPr="00E1447E">
              <w:t> </w:t>
            </w:r>
          </w:p>
        </w:tc>
        <w:tc>
          <w:tcPr>
            <w:tcW w:w="2835" w:type="dxa"/>
            <w:vAlign w:val="center"/>
            <w:hideMark/>
          </w:tcPr>
          <w:p w14:paraId="2FD19A98" w14:textId="77777777" w:rsidR="003B0D7A" w:rsidRPr="00E1447E" w:rsidRDefault="003B0D7A" w:rsidP="004913B6">
            <w:r w:rsidRPr="00E1447E">
              <w:t> </w:t>
            </w:r>
          </w:p>
        </w:tc>
        <w:tc>
          <w:tcPr>
            <w:tcW w:w="2835" w:type="dxa"/>
            <w:vAlign w:val="center"/>
            <w:hideMark/>
          </w:tcPr>
          <w:p w14:paraId="1724820E" w14:textId="77777777" w:rsidR="003B0D7A" w:rsidRPr="00E1447E" w:rsidRDefault="003B0D7A" w:rsidP="004913B6">
            <w:r w:rsidRPr="00E1447E">
              <w:t> </w:t>
            </w:r>
          </w:p>
        </w:tc>
      </w:tr>
      <w:tr w:rsidR="003B0D7A" w:rsidRPr="00E1447E" w14:paraId="3334BE21" w14:textId="77777777" w:rsidTr="004913B6">
        <w:tc>
          <w:tcPr>
            <w:tcW w:w="1556" w:type="dxa"/>
            <w:shd w:val="clear" w:color="auto" w:fill="F1F1F1"/>
            <w:vAlign w:val="center"/>
            <w:hideMark/>
          </w:tcPr>
          <w:p w14:paraId="4051A9C5" w14:textId="77777777" w:rsidR="003B0D7A" w:rsidRPr="00E1447E" w:rsidRDefault="003B0D7A" w:rsidP="004913B6">
            <w:r w:rsidRPr="00E1447E">
              <w:t>rs16892496 (TRHR)</w:t>
            </w:r>
          </w:p>
        </w:tc>
        <w:tc>
          <w:tcPr>
            <w:tcW w:w="1483" w:type="dxa"/>
            <w:shd w:val="clear" w:color="auto" w:fill="F1F1F1"/>
            <w:vAlign w:val="center"/>
            <w:hideMark/>
          </w:tcPr>
          <w:p w14:paraId="17EAB160" w14:textId="77777777" w:rsidR="003B0D7A" w:rsidRPr="00E1447E" w:rsidRDefault="003B0D7A" w:rsidP="004913B6">
            <w:r w:rsidRPr="00E1447E">
              <w:t> </w:t>
            </w:r>
          </w:p>
        </w:tc>
        <w:tc>
          <w:tcPr>
            <w:tcW w:w="2835" w:type="dxa"/>
            <w:shd w:val="clear" w:color="auto" w:fill="F1F1F1"/>
            <w:vAlign w:val="center"/>
            <w:hideMark/>
          </w:tcPr>
          <w:p w14:paraId="21A37C4E" w14:textId="77777777" w:rsidR="003B0D7A" w:rsidRPr="00E1447E" w:rsidRDefault="003B0D7A" w:rsidP="004913B6">
            <w:r w:rsidRPr="00E1447E">
              <w:t> </w:t>
            </w:r>
          </w:p>
        </w:tc>
        <w:tc>
          <w:tcPr>
            <w:tcW w:w="2835" w:type="dxa"/>
            <w:shd w:val="clear" w:color="auto" w:fill="F1F1F1"/>
            <w:vAlign w:val="center"/>
            <w:hideMark/>
          </w:tcPr>
          <w:p w14:paraId="17E47A4E" w14:textId="77777777" w:rsidR="003B0D7A" w:rsidRPr="00E1447E" w:rsidRDefault="003B0D7A" w:rsidP="004913B6">
            <w:r w:rsidRPr="00E1447E">
              <w:t> </w:t>
            </w:r>
          </w:p>
        </w:tc>
      </w:tr>
      <w:tr w:rsidR="003B0D7A" w:rsidRPr="00E1447E" w14:paraId="4266E90E" w14:textId="77777777" w:rsidTr="004913B6">
        <w:tc>
          <w:tcPr>
            <w:tcW w:w="1556" w:type="dxa"/>
            <w:vAlign w:val="center"/>
            <w:hideMark/>
          </w:tcPr>
          <w:p w14:paraId="096ECFE2" w14:textId="77777777" w:rsidR="003B0D7A" w:rsidRPr="00E1447E" w:rsidRDefault="003B0D7A" w:rsidP="004913B6">
            <w:r w:rsidRPr="00E1447E">
              <w:t>CC</w:t>
            </w:r>
          </w:p>
        </w:tc>
        <w:tc>
          <w:tcPr>
            <w:tcW w:w="1483" w:type="dxa"/>
            <w:vAlign w:val="center"/>
            <w:hideMark/>
          </w:tcPr>
          <w:p w14:paraId="7B29C70C" w14:textId="77777777" w:rsidR="003B0D7A" w:rsidRPr="00E1447E" w:rsidRDefault="003B0D7A" w:rsidP="004913B6">
            <w:r w:rsidRPr="00E1447E">
              <w:t>1856</w:t>
            </w:r>
          </w:p>
        </w:tc>
        <w:tc>
          <w:tcPr>
            <w:tcW w:w="2835" w:type="dxa"/>
            <w:vAlign w:val="center"/>
            <w:hideMark/>
          </w:tcPr>
          <w:p w14:paraId="0CC60F2C" w14:textId="77777777" w:rsidR="003B0D7A" w:rsidRPr="00E1447E" w:rsidRDefault="003B0D7A" w:rsidP="004913B6">
            <w:r w:rsidRPr="00E1447E">
              <w:t>Power/strength/bodybuilding (1760 - 94.83%)</w:t>
            </w:r>
          </w:p>
        </w:tc>
        <w:tc>
          <w:tcPr>
            <w:tcW w:w="2835" w:type="dxa"/>
            <w:vAlign w:val="center"/>
            <w:hideMark/>
          </w:tcPr>
          <w:p w14:paraId="2540CF8C" w14:textId="77777777" w:rsidR="003B0D7A" w:rsidRPr="00E1447E" w:rsidRDefault="003B0D7A" w:rsidP="004913B6">
            <w:r w:rsidRPr="00E1447E">
              <w:t>101/1760 compete at national level in bodybuilding</w:t>
            </w:r>
          </w:p>
        </w:tc>
      </w:tr>
      <w:tr w:rsidR="003B0D7A" w:rsidRPr="00E1447E" w14:paraId="0567E123" w14:textId="77777777" w:rsidTr="004913B6">
        <w:tc>
          <w:tcPr>
            <w:tcW w:w="1556" w:type="dxa"/>
            <w:shd w:val="clear" w:color="auto" w:fill="F1F1F1"/>
            <w:vAlign w:val="center"/>
            <w:hideMark/>
          </w:tcPr>
          <w:p w14:paraId="01078499" w14:textId="77777777" w:rsidR="003B0D7A" w:rsidRPr="00E1447E" w:rsidRDefault="003B0D7A" w:rsidP="004913B6">
            <w:r w:rsidRPr="00E1447E">
              <w:t>AC</w:t>
            </w:r>
          </w:p>
        </w:tc>
        <w:tc>
          <w:tcPr>
            <w:tcW w:w="1483" w:type="dxa"/>
            <w:shd w:val="clear" w:color="auto" w:fill="F1F1F1"/>
            <w:vAlign w:val="center"/>
            <w:hideMark/>
          </w:tcPr>
          <w:p w14:paraId="18769223" w14:textId="77777777" w:rsidR="003B0D7A" w:rsidRPr="00E1447E" w:rsidRDefault="003B0D7A" w:rsidP="004913B6">
            <w:r w:rsidRPr="00E1447E">
              <w:t>893</w:t>
            </w:r>
          </w:p>
        </w:tc>
        <w:tc>
          <w:tcPr>
            <w:tcW w:w="2835" w:type="dxa"/>
            <w:shd w:val="clear" w:color="auto" w:fill="F1F1F1"/>
            <w:vAlign w:val="center"/>
            <w:hideMark/>
          </w:tcPr>
          <w:p w14:paraId="17D1172B" w14:textId="77777777" w:rsidR="003B0D7A" w:rsidRPr="00E1447E" w:rsidRDefault="003B0D7A" w:rsidP="004913B6">
            <w:r w:rsidRPr="00E1447E">
              <w:t>All</w:t>
            </w:r>
          </w:p>
        </w:tc>
        <w:tc>
          <w:tcPr>
            <w:tcW w:w="2835" w:type="dxa"/>
            <w:shd w:val="clear" w:color="auto" w:fill="F1F1F1"/>
            <w:vAlign w:val="center"/>
            <w:hideMark/>
          </w:tcPr>
          <w:p w14:paraId="4B72926B" w14:textId="77777777" w:rsidR="003B0D7A" w:rsidRPr="00E1447E" w:rsidRDefault="003B0D7A" w:rsidP="004913B6">
            <w:r w:rsidRPr="00E1447E">
              <w:t> </w:t>
            </w:r>
          </w:p>
        </w:tc>
      </w:tr>
      <w:tr w:rsidR="003B0D7A" w:rsidRPr="00E1447E" w14:paraId="09FB3608" w14:textId="77777777" w:rsidTr="004913B6">
        <w:tc>
          <w:tcPr>
            <w:tcW w:w="1556" w:type="dxa"/>
            <w:vAlign w:val="center"/>
            <w:hideMark/>
          </w:tcPr>
          <w:p w14:paraId="7D34B7CE" w14:textId="77777777" w:rsidR="003B0D7A" w:rsidRPr="00E1447E" w:rsidRDefault="003B0D7A" w:rsidP="004913B6">
            <w:r w:rsidRPr="00E1447E">
              <w:t>AA</w:t>
            </w:r>
          </w:p>
        </w:tc>
        <w:tc>
          <w:tcPr>
            <w:tcW w:w="1483" w:type="dxa"/>
            <w:vAlign w:val="center"/>
            <w:hideMark/>
          </w:tcPr>
          <w:p w14:paraId="6A7C4D99" w14:textId="77777777" w:rsidR="003B0D7A" w:rsidRPr="00E1447E" w:rsidRDefault="003B0D7A" w:rsidP="004913B6">
            <w:r w:rsidRPr="00E1447E">
              <w:t>1728</w:t>
            </w:r>
          </w:p>
        </w:tc>
        <w:tc>
          <w:tcPr>
            <w:tcW w:w="2835" w:type="dxa"/>
            <w:vAlign w:val="center"/>
            <w:hideMark/>
          </w:tcPr>
          <w:p w14:paraId="3DB9D8D9" w14:textId="77777777" w:rsidR="003B0D7A" w:rsidRPr="00E1447E" w:rsidRDefault="003B0D7A" w:rsidP="004913B6">
            <w:r w:rsidRPr="00E1447E">
              <w:t>All</w:t>
            </w:r>
          </w:p>
        </w:tc>
        <w:tc>
          <w:tcPr>
            <w:tcW w:w="2835" w:type="dxa"/>
            <w:vAlign w:val="center"/>
            <w:hideMark/>
          </w:tcPr>
          <w:p w14:paraId="1DC0D6C0" w14:textId="77777777" w:rsidR="003B0D7A" w:rsidRPr="00E1447E" w:rsidRDefault="003B0D7A" w:rsidP="004913B6">
            <w:r w:rsidRPr="00E1447E">
              <w:t> </w:t>
            </w:r>
          </w:p>
        </w:tc>
      </w:tr>
    </w:tbl>
    <w:p w14:paraId="05547FD1" w14:textId="1244E4ED" w:rsidR="003B0D7A" w:rsidRDefault="003B0D7A" w:rsidP="003B0D7A">
      <w:r w:rsidRPr="00E1447E">
        <w:t>Results show that the prevalence of certain genotypes in the athlete population is varied. The “C” allele in ACTN3 (rs1815739) is overrepresented in the whole athlete population making up 60% of this population, however this steams primarily from strength/bodybuilder athletes. The “G” allele in MSTN (rs1805086) is uncommon in any population and this confirms the rarity, the common genotype may not play a role in achieving elite success however the “G” allele is highly associated with strength and bodybuilding. The “T” allele in NOS3 (rs2070744) is overrepresented in power sports and is also overrepresented in the whole athlete population, the “C” allele may be associated with endurance and stamina sports. The II variance in the ACE (rs4343) gene is overrepresented across the athlete population and may show a higher affinity towards power sports. The “C” allele in AMPD1 (rs17602729) is highly represented in the athlete population which matches population studies. The “C” allele in TRHR (rs16892496) shows higher affinity for strength/bodybuilding sports but the “A” allele does not appear to cause any deficit for performance.</w:t>
      </w:r>
    </w:p>
    <w:p w14:paraId="780F0ECB" w14:textId="77777777" w:rsidR="003B0D7A" w:rsidRDefault="003B0D7A" w:rsidP="003B0D7A"/>
    <w:p w14:paraId="15B81D2A" w14:textId="77777777" w:rsidR="003B0D7A" w:rsidRDefault="003B0D7A" w:rsidP="003B0D7A">
      <w:r w:rsidRPr="000C21D4">
        <w:rPr>
          <w:b/>
          <w:bCs/>
        </w:rPr>
        <w:t>Table 4.</w:t>
      </w:r>
      <w:r w:rsidRPr="000C21D4">
        <w:t> Sport specific genotypes.</w:t>
      </w:r>
    </w:p>
    <w:tbl>
      <w:tblPr>
        <w:tblW w:w="8505" w:type="dxa"/>
        <w:tblCellMar>
          <w:top w:w="15" w:type="dxa"/>
          <w:left w:w="15" w:type="dxa"/>
          <w:bottom w:w="15" w:type="dxa"/>
          <w:right w:w="15" w:type="dxa"/>
        </w:tblCellMar>
        <w:tblLook w:val="04A0" w:firstRow="1" w:lastRow="0" w:firstColumn="1" w:lastColumn="0" w:noHBand="0" w:noVBand="1"/>
      </w:tblPr>
      <w:tblGrid>
        <w:gridCol w:w="2835"/>
        <w:gridCol w:w="2835"/>
        <w:gridCol w:w="2835"/>
      </w:tblGrid>
      <w:tr w:rsidR="003B0D7A" w:rsidRPr="000C21D4" w14:paraId="7A108A6F" w14:textId="77777777" w:rsidTr="004913B6">
        <w:tc>
          <w:tcPr>
            <w:tcW w:w="2835" w:type="dxa"/>
            <w:vAlign w:val="center"/>
            <w:hideMark/>
          </w:tcPr>
          <w:p w14:paraId="53439C7D" w14:textId="77777777" w:rsidR="003B0D7A" w:rsidRPr="000C21D4" w:rsidRDefault="003B0D7A" w:rsidP="004913B6">
            <w:r w:rsidRPr="000C21D4">
              <w:t>Power/Strength Talent Bias</w:t>
            </w:r>
          </w:p>
        </w:tc>
        <w:tc>
          <w:tcPr>
            <w:tcW w:w="2835" w:type="dxa"/>
            <w:vAlign w:val="center"/>
            <w:hideMark/>
          </w:tcPr>
          <w:p w14:paraId="63D74525" w14:textId="77777777" w:rsidR="003B0D7A" w:rsidRPr="000C21D4" w:rsidRDefault="003B0D7A" w:rsidP="004913B6">
            <w:r w:rsidRPr="000C21D4">
              <w:t>Endurance/Stamina Bias</w:t>
            </w:r>
          </w:p>
        </w:tc>
        <w:tc>
          <w:tcPr>
            <w:tcW w:w="2835" w:type="dxa"/>
            <w:vAlign w:val="center"/>
            <w:hideMark/>
          </w:tcPr>
          <w:p w14:paraId="54847F32" w14:textId="77777777" w:rsidR="003B0D7A" w:rsidRPr="000C21D4" w:rsidRDefault="003B0D7A" w:rsidP="004913B6">
            <w:r w:rsidRPr="000C21D4">
              <w:t>Bodybuilder Bias</w:t>
            </w:r>
          </w:p>
        </w:tc>
      </w:tr>
      <w:tr w:rsidR="003B0D7A" w:rsidRPr="000C21D4" w14:paraId="37536F87" w14:textId="77777777" w:rsidTr="004913B6">
        <w:tc>
          <w:tcPr>
            <w:tcW w:w="2835" w:type="dxa"/>
            <w:shd w:val="clear" w:color="auto" w:fill="F1F1F1"/>
            <w:vAlign w:val="center"/>
            <w:hideMark/>
          </w:tcPr>
          <w:p w14:paraId="679BCC64" w14:textId="77777777" w:rsidR="003B0D7A" w:rsidRPr="000C21D4" w:rsidRDefault="003B0D7A" w:rsidP="004913B6">
            <w:r w:rsidRPr="000C21D4">
              <w:t>ACTN3 - CC</w:t>
            </w:r>
          </w:p>
        </w:tc>
        <w:tc>
          <w:tcPr>
            <w:tcW w:w="2835" w:type="dxa"/>
            <w:shd w:val="clear" w:color="auto" w:fill="F1F1F1"/>
            <w:vAlign w:val="center"/>
            <w:hideMark/>
          </w:tcPr>
          <w:p w14:paraId="5EFD1322" w14:textId="77777777" w:rsidR="003B0D7A" w:rsidRPr="000C21D4" w:rsidRDefault="003B0D7A" w:rsidP="004913B6">
            <w:r w:rsidRPr="000C21D4">
              <w:t>ACTN3 - ANY</w:t>
            </w:r>
          </w:p>
        </w:tc>
        <w:tc>
          <w:tcPr>
            <w:tcW w:w="2835" w:type="dxa"/>
            <w:shd w:val="clear" w:color="auto" w:fill="F1F1F1"/>
            <w:vAlign w:val="center"/>
            <w:hideMark/>
          </w:tcPr>
          <w:p w14:paraId="2DD3F464" w14:textId="77777777" w:rsidR="003B0D7A" w:rsidRPr="000C21D4" w:rsidRDefault="003B0D7A" w:rsidP="004913B6">
            <w:r w:rsidRPr="000C21D4">
              <w:t>ACTN3 - CC</w:t>
            </w:r>
          </w:p>
        </w:tc>
      </w:tr>
      <w:tr w:rsidR="003B0D7A" w:rsidRPr="000C21D4" w14:paraId="174AE269" w14:textId="77777777" w:rsidTr="004913B6">
        <w:tc>
          <w:tcPr>
            <w:tcW w:w="2835" w:type="dxa"/>
            <w:vAlign w:val="center"/>
            <w:hideMark/>
          </w:tcPr>
          <w:p w14:paraId="16EA67A9" w14:textId="77777777" w:rsidR="003B0D7A" w:rsidRPr="000C21D4" w:rsidRDefault="003B0D7A" w:rsidP="004913B6">
            <w:r w:rsidRPr="000C21D4">
              <w:t>MSTN - AG/GG</w:t>
            </w:r>
          </w:p>
        </w:tc>
        <w:tc>
          <w:tcPr>
            <w:tcW w:w="2835" w:type="dxa"/>
            <w:vAlign w:val="center"/>
            <w:hideMark/>
          </w:tcPr>
          <w:p w14:paraId="39977B29" w14:textId="77777777" w:rsidR="003B0D7A" w:rsidRPr="000C21D4" w:rsidRDefault="003B0D7A" w:rsidP="004913B6">
            <w:r w:rsidRPr="000C21D4">
              <w:t>MSTN - ANY, (maybe) AA</w:t>
            </w:r>
          </w:p>
        </w:tc>
        <w:tc>
          <w:tcPr>
            <w:tcW w:w="2835" w:type="dxa"/>
            <w:vAlign w:val="center"/>
            <w:hideMark/>
          </w:tcPr>
          <w:p w14:paraId="035CB9A7" w14:textId="77777777" w:rsidR="003B0D7A" w:rsidRPr="000C21D4" w:rsidRDefault="003B0D7A" w:rsidP="004913B6">
            <w:r w:rsidRPr="000C21D4">
              <w:t>MSTN - AG/GG</w:t>
            </w:r>
          </w:p>
        </w:tc>
      </w:tr>
      <w:tr w:rsidR="003B0D7A" w:rsidRPr="000C21D4" w14:paraId="530A6A2D" w14:textId="77777777" w:rsidTr="004913B6">
        <w:tc>
          <w:tcPr>
            <w:tcW w:w="2835" w:type="dxa"/>
            <w:shd w:val="clear" w:color="auto" w:fill="F1F1F1"/>
            <w:vAlign w:val="center"/>
            <w:hideMark/>
          </w:tcPr>
          <w:p w14:paraId="2EDC861A" w14:textId="77777777" w:rsidR="003B0D7A" w:rsidRPr="000C21D4" w:rsidRDefault="003B0D7A" w:rsidP="004913B6">
            <w:r w:rsidRPr="000C21D4">
              <w:t>NOS3 - TT</w:t>
            </w:r>
          </w:p>
        </w:tc>
        <w:tc>
          <w:tcPr>
            <w:tcW w:w="2835" w:type="dxa"/>
            <w:shd w:val="clear" w:color="auto" w:fill="F1F1F1"/>
            <w:vAlign w:val="center"/>
            <w:hideMark/>
          </w:tcPr>
          <w:p w14:paraId="5D115083" w14:textId="77777777" w:rsidR="003B0D7A" w:rsidRPr="000C21D4" w:rsidRDefault="003B0D7A" w:rsidP="004913B6">
            <w:r w:rsidRPr="000C21D4">
              <w:t>NOS3 - CC</w:t>
            </w:r>
          </w:p>
        </w:tc>
        <w:tc>
          <w:tcPr>
            <w:tcW w:w="2835" w:type="dxa"/>
            <w:shd w:val="clear" w:color="auto" w:fill="F1F1F1"/>
            <w:vAlign w:val="center"/>
            <w:hideMark/>
          </w:tcPr>
          <w:p w14:paraId="7C4A8CD9" w14:textId="77777777" w:rsidR="003B0D7A" w:rsidRPr="000C21D4" w:rsidRDefault="003B0D7A" w:rsidP="004913B6">
            <w:r w:rsidRPr="000C21D4">
              <w:t>NOS3 - (maybe) TT</w:t>
            </w:r>
          </w:p>
        </w:tc>
      </w:tr>
      <w:tr w:rsidR="003B0D7A" w:rsidRPr="000C21D4" w14:paraId="426B1944" w14:textId="77777777" w:rsidTr="004913B6">
        <w:tc>
          <w:tcPr>
            <w:tcW w:w="2835" w:type="dxa"/>
            <w:vAlign w:val="center"/>
            <w:hideMark/>
          </w:tcPr>
          <w:p w14:paraId="5198183D" w14:textId="77777777" w:rsidR="003B0D7A" w:rsidRPr="000C21D4" w:rsidRDefault="003B0D7A" w:rsidP="004913B6">
            <w:r w:rsidRPr="000C21D4">
              <w:t>ACE - II</w:t>
            </w:r>
          </w:p>
        </w:tc>
        <w:tc>
          <w:tcPr>
            <w:tcW w:w="2835" w:type="dxa"/>
            <w:vAlign w:val="center"/>
            <w:hideMark/>
          </w:tcPr>
          <w:p w14:paraId="52E6B879" w14:textId="77777777" w:rsidR="003B0D7A" w:rsidRPr="000C21D4" w:rsidRDefault="003B0D7A" w:rsidP="004913B6">
            <w:r w:rsidRPr="000C21D4">
              <w:t>ACE - ANY</w:t>
            </w:r>
          </w:p>
        </w:tc>
        <w:tc>
          <w:tcPr>
            <w:tcW w:w="2835" w:type="dxa"/>
            <w:vAlign w:val="center"/>
            <w:hideMark/>
          </w:tcPr>
          <w:p w14:paraId="783FCB67" w14:textId="77777777" w:rsidR="003B0D7A" w:rsidRPr="000C21D4" w:rsidRDefault="003B0D7A" w:rsidP="004913B6">
            <w:r w:rsidRPr="000C21D4">
              <w:t>ACE - (maybe) II</w:t>
            </w:r>
          </w:p>
        </w:tc>
      </w:tr>
      <w:tr w:rsidR="003B0D7A" w:rsidRPr="000C21D4" w14:paraId="2A8033C0" w14:textId="77777777" w:rsidTr="004913B6">
        <w:tc>
          <w:tcPr>
            <w:tcW w:w="2835" w:type="dxa"/>
            <w:shd w:val="clear" w:color="auto" w:fill="F1F1F1"/>
            <w:vAlign w:val="center"/>
            <w:hideMark/>
          </w:tcPr>
          <w:p w14:paraId="21B52072" w14:textId="77777777" w:rsidR="003B0D7A" w:rsidRPr="000C21D4" w:rsidRDefault="003B0D7A" w:rsidP="004913B6">
            <w:r w:rsidRPr="000C21D4">
              <w:lastRenderedPageBreak/>
              <w:t>AMPD1 - CC/CT</w:t>
            </w:r>
          </w:p>
        </w:tc>
        <w:tc>
          <w:tcPr>
            <w:tcW w:w="2835" w:type="dxa"/>
            <w:shd w:val="clear" w:color="auto" w:fill="F1F1F1"/>
            <w:vAlign w:val="center"/>
            <w:hideMark/>
          </w:tcPr>
          <w:p w14:paraId="3CAA679E" w14:textId="77777777" w:rsidR="003B0D7A" w:rsidRPr="000C21D4" w:rsidRDefault="003B0D7A" w:rsidP="004913B6">
            <w:r w:rsidRPr="000C21D4">
              <w:t>AMPD1 - (maybe) TT. CC/CT</w:t>
            </w:r>
          </w:p>
        </w:tc>
        <w:tc>
          <w:tcPr>
            <w:tcW w:w="2835" w:type="dxa"/>
            <w:shd w:val="clear" w:color="auto" w:fill="F1F1F1"/>
            <w:vAlign w:val="center"/>
            <w:hideMark/>
          </w:tcPr>
          <w:p w14:paraId="7055E6B2" w14:textId="77777777" w:rsidR="003B0D7A" w:rsidRPr="000C21D4" w:rsidRDefault="003B0D7A" w:rsidP="004913B6">
            <w:r w:rsidRPr="000C21D4">
              <w:t>AMPD1 - CC/CT</w:t>
            </w:r>
          </w:p>
        </w:tc>
      </w:tr>
      <w:tr w:rsidR="003B0D7A" w:rsidRPr="000C21D4" w14:paraId="0FC3C3E4" w14:textId="77777777" w:rsidTr="004913B6">
        <w:tc>
          <w:tcPr>
            <w:tcW w:w="2835" w:type="dxa"/>
            <w:vAlign w:val="center"/>
            <w:hideMark/>
          </w:tcPr>
          <w:p w14:paraId="134E149C" w14:textId="77777777" w:rsidR="003B0D7A" w:rsidRPr="000C21D4" w:rsidRDefault="003B0D7A" w:rsidP="004913B6">
            <w:r w:rsidRPr="000C21D4">
              <w:t>TRHR - CC</w:t>
            </w:r>
          </w:p>
        </w:tc>
        <w:tc>
          <w:tcPr>
            <w:tcW w:w="2835" w:type="dxa"/>
            <w:vAlign w:val="center"/>
            <w:hideMark/>
          </w:tcPr>
          <w:p w14:paraId="35795F91" w14:textId="77777777" w:rsidR="003B0D7A" w:rsidRPr="000C21D4" w:rsidRDefault="003B0D7A" w:rsidP="004913B6">
            <w:r w:rsidRPr="000C21D4">
              <w:t>TRHR - ANY</w:t>
            </w:r>
          </w:p>
        </w:tc>
        <w:tc>
          <w:tcPr>
            <w:tcW w:w="2835" w:type="dxa"/>
            <w:vAlign w:val="center"/>
            <w:hideMark/>
          </w:tcPr>
          <w:p w14:paraId="0C540EAD" w14:textId="77777777" w:rsidR="003B0D7A" w:rsidRPr="000C21D4" w:rsidRDefault="003B0D7A" w:rsidP="004913B6">
            <w:r w:rsidRPr="000C21D4">
              <w:t>TRHR - CC</w:t>
            </w:r>
          </w:p>
        </w:tc>
      </w:tr>
      <w:tr w:rsidR="003B0D7A" w:rsidRPr="000C21D4" w14:paraId="290FD340" w14:textId="77777777" w:rsidTr="004913B6">
        <w:tc>
          <w:tcPr>
            <w:tcW w:w="2835" w:type="dxa"/>
            <w:vAlign w:val="center"/>
          </w:tcPr>
          <w:p w14:paraId="5B88A8CA" w14:textId="77777777" w:rsidR="003B0D7A" w:rsidRDefault="003B0D7A" w:rsidP="004913B6">
            <w:pPr>
              <w:rPr>
                <w:b/>
                <w:bCs/>
              </w:rPr>
            </w:pPr>
          </w:p>
          <w:p w14:paraId="643EA86A" w14:textId="47106893" w:rsidR="003B0D7A" w:rsidRPr="000C21D4" w:rsidRDefault="003B0D7A" w:rsidP="004913B6">
            <w:r w:rsidRPr="000C21D4">
              <w:rPr>
                <w:b/>
                <w:bCs/>
              </w:rPr>
              <w:t>Graph 1</w:t>
            </w:r>
            <w:r w:rsidRPr="000C21D4">
              <w:t>. Genotype prevalence.</w:t>
            </w:r>
          </w:p>
        </w:tc>
        <w:tc>
          <w:tcPr>
            <w:tcW w:w="2835" w:type="dxa"/>
            <w:vAlign w:val="center"/>
          </w:tcPr>
          <w:p w14:paraId="52CFD940" w14:textId="77777777" w:rsidR="003B0D7A" w:rsidRPr="000C21D4" w:rsidRDefault="003B0D7A" w:rsidP="004913B6"/>
        </w:tc>
        <w:tc>
          <w:tcPr>
            <w:tcW w:w="2835" w:type="dxa"/>
            <w:vAlign w:val="center"/>
          </w:tcPr>
          <w:p w14:paraId="0ACE57ED" w14:textId="77777777" w:rsidR="003B0D7A" w:rsidRPr="000C21D4" w:rsidRDefault="003B0D7A" w:rsidP="004913B6"/>
        </w:tc>
      </w:tr>
    </w:tbl>
    <w:p w14:paraId="3EBBD613" w14:textId="77777777" w:rsidR="003B0D7A" w:rsidRDefault="003B0D7A"/>
    <w:p w14:paraId="5AA74AD9" w14:textId="70F9E8D7" w:rsidR="006F2894" w:rsidRDefault="003B0D7A">
      <w:r>
        <w:rPr>
          <w:noProof/>
        </w:rPr>
        <w:drawing>
          <wp:inline distT="0" distB="0" distL="0" distR="0" wp14:anchorId="3E668301" wp14:editId="7DBCA3C9">
            <wp:extent cx="5731510" cy="2964180"/>
            <wp:effectExtent l="0" t="0" r="2540" b="762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964180"/>
                    </a:xfrm>
                    <a:prstGeom prst="rect">
                      <a:avLst/>
                    </a:prstGeom>
                    <a:noFill/>
                    <a:ln>
                      <a:noFill/>
                    </a:ln>
                  </pic:spPr>
                </pic:pic>
              </a:graphicData>
            </a:graphic>
          </wp:inline>
        </w:drawing>
      </w:r>
      <w:r w:rsidR="003E0F0D">
        <w:t xml:space="preserve"> </w:t>
      </w:r>
    </w:p>
    <w:p w14:paraId="1E42B91F" w14:textId="77777777" w:rsidR="006F2894" w:rsidRDefault="006F2894">
      <w:pPr>
        <w:pStyle w:val="Heading1"/>
      </w:pPr>
      <w:bookmarkStart w:id="7" w:name="_5b2izigtli0e" w:colFirst="0" w:colLast="0"/>
      <w:bookmarkEnd w:id="7"/>
    </w:p>
    <w:p w14:paraId="00C495AF" w14:textId="77777777" w:rsidR="006F2894" w:rsidRDefault="003E0F0D">
      <w:pPr>
        <w:pStyle w:val="Heading1"/>
      </w:pPr>
      <w:bookmarkStart w:id="8" w:name="_3fe0rwjr32l6" w:colFirst="0" w:colLast="0"/>
      <w:bookmarkEnd w:id="8"/>
      <w:r>
        <w:t>Discussion</w:t>
      </w:r>
    </w:p>
    <w:p w14:paraId="63A623EB" w14:textId="77777777" w:rsidR="003B0D7A" w:rsidRPr="000C21D4" w:rsidRDefault="003B0D7A" w:rsidP="003B0D7A">
      <w:bookmarkStart w:id="9" w:name="_6hxvdygiix7r" w:colFirst="0" w:colLast="0"/>
      <w:bookmarkEnd w:id="9"/>
      <w:r w:rsidRPr="000C21D4">
        <w:rPr>
          <w:u w:val="single"/>
        </w:rPr>
        <w:t>ACTN3</w:t>
      </w:r>
    </w:p>
    <w:p w14:paraId="77BCE3DB" w14:textId="77777777" w:rsidR="003B0D7A" w:rsidRPr="000C21D4" w:rsidRDefault="003B0D7A" w:rsidP="003B0D7A">
      <w:r w:rsidRPr="000C21D4">
        <w:t xml:space="preserve">ACTN3 and its single nucleotide polymorphism R577X (rs1815739). R577X directly determines the expression of the α-actinin-3 protein that contributes to the construction of the contractile component in power-generating fast twitch </w:t>
      </w:r>
      <w:proofErr w:type="spellStart"/>
      <w:r w:rsidRPr="000C21D4">
        <w:t>fibres</w:t>
      </w:r>
      <w:proofErr w:type="spellEnd"/>
      <w:r w:rsidRPr="000C21D4">
        <w:t xml:space="preserve"> of skeletal muscle. A number of association studies have demonstrated that ACTN3 is a strong candidate in the influence of elite athletic </w:t>
      </w:r>
      <w:proofErr w:type="gramStart"/>
      <w:r w:rsidRPr="000C21D4">
        <w:t>performance</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"ref_21" </w:instrText>
      </w:r>
      <w:r w:rsidRPr="000C21D4">
        <w:rPr>
          <w:vertAlign w:val="superscript"/>
        </w:rPr>
        <w:fldChar w:fldCharType="separate"/>
      </w:r>
      <w:r w:rsidRPr="000C21D4">
        <w:rPr>
          <w:rStyle w:val="Hyperlink"/>
          <w:vertAlign w:val="superscript"/>
        </w:rPr>
        <w:t>21</w:t>
      </w:r>
      <w:r w:rsidRPr="000C21D4">
        <w:fldChar w:fldCharType="end"/>
      </w:r>
      <w:r w:rsidRPr="000C21D4">
        <w:rPr>
          <w:vertAlign w:val="superscript"/>
        </w:rPr>
        <w:t>]</w:t>
      </w:r>
      <w:r w:rsidRPr="000C21D4">
        <w:t xml:space="preserve">. Most studies attributed the C allele to power sports and the T allele to endurance </w:t>
      </w:r>
      <w:proofErr w:type="gramStart"/>
      <w:r w:rsidRPr="000C21D4">
        <w:t>sports</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"ref_21" </w:instrText>
      </w:r>
      <w:r w:rsidRPr="000C21D4">
        <w:rPr>
          <w:vertAlign w:val="superscript"/>
        </w:rPr>
        <w:fldChar w:fldCharType="separate"/>
      </w:r>
      <w:r w:rsidRPr="000C21D4">
        <w:rPr>
          <w:rStyle w:val="Hyperlink"/>
          <w:vertAlign w:val="superscript"/>
        </w:rPr>
        <w:t>21</w:t>
      </w:r>
      <w:r w:rsidRPr="000C21D4">
        <w:fldChar w:fldCharType="end"/>
      </w:r>
      <w:r w:rsidRPr="000C21D4">
        <w:rPr>
          <w:vertAlign w:val="superscript"/>
        </w:rPr>
        <w:t>]</w:t>
      </w:r>
      <w:r w:rsidRPr="000C21D4">
        <w:t>. In this study the C allele was associated with strength and power sports and was also represented higher in the bodybuilder category, however the T allele was not associated directly with endurance or stamina sports and therefore there is no candidate variance of ACTN3 associated with endurance and stamina sports.</w:t>
      </w:r>
    </w:p>
    <w:p w14:paraId="247E4192" w14:textId="77777777" w:rsidR="003B0D7A" w:rsidRPr="000C21D4" w:rsidRDefault="003B0D7A" w:rsidP="003B0D7A">
      <w:r w:rsidRPr="000C21D4">
        <w:rPr>
          <w:u w:val="single"/>
        </w:rPr>
        <w:t>MSTN</w:t>
      </w:r>
    </w:p>
    <w:p w14:paraId="1AA63F01" w14:textId="77777777" w:rsidR="003B0D7A" w:rsidRPr="000C21D4" w:rsidRDefault="003B0D7A" w:rsidP="003B0D7A">
      <w:r w:rsidRPr="000C21D4">
        <w:lastRenderedPageBreak/>
        <w:t xml:space="preserve">MSTN is a gene that makes instructions for producing the protein myostatin, a protein that is part of the transforming growth factor beta family (TGFβ). The TGFβ family of proteins control the growth of tissues in the body, myostatin is found nearly exclusively in the skeletal muscles where it is active before and after birth. The protein actually controls skeletal growth by restraining it, preventing muscles becoming excessively </w:t>
      </w:r>
      <w:proofErr w:type="gramStart"/>
      <w:r w:rsidRPr="000C21D4">
        <w:t>large</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"ref_22" </w:instrText>
      </w:r>
      <w:r w:rsidRPr="000C21D4">
        <w:rPr>
          <w:vertAlign w:val="superscript"/>
        </w:rPr>
        <w:fldChar w:fldCharType="separate"/>
      </w:r>
      <w:r w:rsidRPr="000C21D4">
        <w:rPr>
          <w:rStyle w:val="Hyperlink"/>
          <w:vertAlign w:val="superscript"/>
        </w:rPr>
        <w:t>22</w:t>
      </w:r>
      <w:r w:rsidRPr="000C21D4">
        <w:fldChar w:fldCharType="end"/>
      </w:r>
      <w:r w:rsidRPr="000C21D4">
        <w:rPr>
          <w:vertAlign w:val="superscript"/>
        </w:rPr>
        <w:t>]</w:t>
      </w:r>
      <w:r w:rsidRPr="000C21D4">
        <w:t>. Current research that surrounds myostatin is based around its potential treatment in muscle wasting disorders, animals that have mutations in the encoding gene MSTN show greater muscle mass, strength and in some circumstances reduced bodyfat, which can be known as myostatin-related muscle hypertrophy</w:t>
      </w:r>
      <w:r w:rsidRPr="000C21D4">
        <w:rPr>
          <w:vertAlign w:val="superscript"/>
        </w:rPr>
        <w:t>[</w:t>
      </w:r>
      <w:hyperlink r:id="rId31" w:anchor="ref_23" w:history="1">
        <w:r w:rsidRPr="000C21D4">
          <w:rPr>
            <w:rStyle w:val="Hyperlink"/>
            <w:vertAlign w:val="superscript"/>
          </w:rPr>
          <w:t>23</w:t>
        </w:r>
      </w:hyperlink>
      <w:r w:rsidRPr="000C21D4">
        <w:rPr>
          <w:vertAlign w:val="superscript"/>
        </w:rPr>
        <w:t>]</w:t>
      </w:r>
      <w:r w:rsidRPr="000C21D4">
        <w:t xml:space="preserve">. The current study shows that </w:t>
      </w:r>
      <w:proofErr w:type="gramStart"/>
      <w:r w:rsidRPr="000C21D4">
        <w:t>the majority of</w:t>
      </w:r>
      <w:proofErr w:type="gramEnd"/>
      <w:r w:rsidRPr="000C21D4">
        <w:t xml:space="preserve"> athletes have the common AA variance in rs1805086 and therefore it is unlikely to affect athletic potential for the majority. </w:t>
      </w:r>
      <w:proofErr w:type="gramStart"/>
      <w:r w:rsidRPr="000C21D4">
        <w:t>However</w:t>
      </w:r>
      <w:proofErr w:type="gramEnd"/>
      <w:r w:rsidRPr="000C21D4">
        <w:t xml:space="preserve"> those who are heterozygotes are nearly completely associated with strength, power or bodybuilding with a high level of these competing at a high level in their given sports. There was only one individual with the complete mutation within the gene and this individual competes at the highest level in strength-based sports. It can be stated the G allele is associated with strength, power and bodybuilding which would match the current research on myostatin.</w:t>
      </w:r>
    </w:p>
    <w:p w14:paraId="76CBCF58" w14:textId="77777777" w:rsidR="003B0D7A" w:rsidRPr="000C21D4" w:rsidRDefault="003B0D7A" w:rsidP="003B0D7A">
      <w:r w:rsidRPr="000C21D4">
        <w:rPr>
          <w:u w:val="single"/>
        </w:rPr>
        <w:t>NOS3</w:t>
      </w:r>
    </w:p>
    <w:p w14:paraId="03DE55D6" w14:textId="77777777" w:rsidR="003B0D7A" w:rsidRPr="000C21D4" w:rsidRDefault="003B0D7A" w:rsidP="003B0D7A">
      <w:r w:rsidRPr="000C21D4">
        <w:t>The NOS3 gene encodes an enzyme which is responsible for the production of the small molecule nitric oxide (NO). NOS3 is predominantly expressed in the endothelial tissue which lines the circulatory system and heart, where it plays a key role in regulation of NO. NO is a vasodilator and aids the cardiovascular system</w:t>
      </w:r>
      <w:r w:rsidRPr="000C21D4">
        <w:rPr>
          <w:vertAlign w:val="superscript"/>
        </w:rPr>
        <w:t>[</w:t>
      </w:r>
      <w:hyperlink r:id="rId32" w:anchor="ref_24" w:history="1">
        <w:r w:rsidRPr="000C21D4">
          <w:rPr>
            <w:rStyle w:val="Hyperlink"/>
            <w:vertAlign w:val="superscript"/>
          </w:rPr>
          <w:t>24</w:t>
        </w:r>
      </w:hyperlink>
      <w:r w:rsidRPr="000C21D4">
        <w:rPr>
          <w:vertAlign w:val="superscript"/>
        </w:rPr>
        <w:t>]</w:t>
      </w:r>
      <w:r w:rsidRPr="000C21D4">
        <w:t> when produced correctly, and this vasodilation effect is attributed to an increase in sporting performance through increasing oxygen and other nutrients to muscles. This study shows that the C allele is associated with endurance and stamina and the T allele is associated with strength and power.</w:t>
      </w:r>
    </w:p>
    <w:p w14:paraId="038FB7C1" w14:textId="77777777" w:rsidR="003B0D7A" w:rsidRPr="000C21D4" w:rsidRDefault="003B0D7A" w:rsidP="003B0D7A">
      <w:r w:rsidRPr="000C21D4">
        <w:rPr>
          <w:u w:val="single"/>
        </w:rPr>
        <w:t>ACE</w:t>
      </w:r>
    </w:p>
    <w:p w14:paraId="3B8925C1" w14:textId="4D246575" w:rsidR="003B0D7A" w:rsidRPr="000C21D4" w:rsidRDefault="003B0D7A" w:rsidP="003B0D7A">
      <w:r w:rsidRPr="000C21D4">
        <w:t xml:space="preserve">ACE encodes the enzyme angiotensin-converting enzyme, this enzyme </w:t>
      </w:r>
      <w:proofErr w:type="gramStart"/>
      <w:r w:rsidRPr="000C21D4">
        <w:t>is able to</w:t>
      </w:r>
      <w:proofErr w:type="gramEnd"/>
      <w:r w:rsidRPr="000C21D4">
        <w:t xml:space="preserve"> cleave proteins. It helps regulate blood pressure and balance fluids and salts in the body. The ACE II genotype has been associated with muscle damage and the DD genotype with protective properties</w:t>
      </w:r>
      <w:r w:rsidRPr="000C21D4">
        <w:rPr>
          <w:vertAlign w:val="superscript"/>
        </w:rPr>
        <w:t>[</w:t>
      </w:r>
      <w:hyperlink r:id="rId33" w:anchor="ref_25" w:history="1">
        <w:r w:rsidRPr="000C21D4">
          <w:rPr>
            <w:rStyle w:val="Hyperlink"/>
            <w:vertAlign w:val="superscript"/>
          </w:rPr>
          <w:t>25</w:t>
        </w:r>
      </w:hyperlink>
      <w:r w:rsidRPr="000C21D4">
        <w:rPr>
          <w:vertAlign w:val="superscript"/>
        </w:rPr>
        <w:t>]</w:t>
      </w:r>
      <w:r w:rsidRPr="000C21D4">
        <w:t xml:space="preserve">, it is </w:t>
      </w:r>
      <w:proofErr w:type="spellStart"/>
      <w:r w:rsidRPr="000C21D4">
        <w:t>hypothesised</w:t>
      </w:r>
      <w:proofErr w:type="spellEnd"/>
      <w:r w:rsidRPr="000C21D4">
        <w:t xml:space="preserve"> that muscle damage can lead to greater </w:t>
      </w:r>
      <w:r w:rsidRPr="003B0D7A">
        <w:t>adaptation</w:t>
      </w:r>
      <w:r w:rsidRPr="000C21D4">
        <w:t>. The II genotype is often attributed to athlete status, however in this study the II genotype was primarily associated with strength and power athletes only.</w:t>
      </w:r>
    </w:p>
    <w:p w14:paraId="177A3143" w14:textId="77777777" w:rsidR="003B0D7A" w:rsidRPr="000C21D4" w:rsidRDefault="003B0D7A" w:rsidP="003B0D7A">
      <w:r w:rsidRPr="000C21D4">
        <w:rPr>
          <w:u w:val="single"/>
        </w:rPr>
        <w:t>AMPD1</w:t>
      </w:r>
    </w:p>
    <w:p w14:paraId="45C08A24" w14:textId="77777777" w:rsidR="003B0D7A" w:rsidRPr="000C21D4" w:rsidRDefault="003B0D7A" w:rsidP="003B0D7A">
      <w:r w:rsidRPr="000C21D4">
        <w:t xml:space="preserve">Adenosine monophosphate deaminase 1 (AMPD1) plays a vital role in the purine nucleotide cycle, the gene encodes an enzyme of the same name. The enzyme coverts adenosine </w:t>
      </w:r>
      <w:r w:rsidRPr="000C21D4">
        <w:lastRenderedPageBreak/>
        <w:t xml:space="preserve">monophosphate to inosine monophosphate which frees an ammonia molecule during the process. Mutations that occur within the AMPD1 gene are one of the most common defects detected in the Caucasian population with a likelihood of having the mutations as 1-2%. Several studies indicate that certain variants can cause fatigue, muscle weakness and muscular cramps, however some even with these variants remain </w:t>
      </w:r>
      <w:proofErr w:type="gramStart"/>
      <w:r w:rsidRPr="000C21D4">
        <w:t>asymptomatic</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"ref_26" </w:instrText>
      </w:r>
      <w:r w:rsidRPr="000C21D4">
        <w:rPr>
          <w:vertAlign w:val="superscript"/>
        </w:rPr>
        <w:fldChar w:fldCharType="separate"/>
      </w:r>
      <w:r w:rsidRPr="000C21D4">
        <w:rPr>
          <w:rStyle w:val="Hyperlink"/>
          <w:vertAlign w:val="superscript"/>
        </w:rPr>
        <w:t>26</w:t>
      </w:r>
      <w:r w:rsidRPr="000C21D4">
        <w:fldChar w:fldCharType="end"/>
      </w:r>
      <w:r w:rsidRPr="000C21D4">
        <w:rPr>
          <w:vertAlign w:val="superscript"/>
        </w:rPr>
        <w:t>]</w:t>
      </w:r>
      <w:r w:rsidRPr="000C21D4">
        <w:t>.</w:t>
      </w:r>
    </w:p>
    <w:p w14:paraId="068066C4" w14:textId="77777777" w:rsidR="003B0D7A" w:rsidRPr="000C21D4" w:rsidRDefault="003B0D7A" w:rsidP="003B0D7A">
      <w:r w:rsidRPr="000C21D4">
        <w:t>The disorder caused by mutations is known as adenosine monophosphate deaminase deficiency type 1 (AMPD1 deficiency) or myoadenylate deaminase deficiency (MADD). The most common symptoms of AMPD1 deficiency are:</w:t>
      </w:r>
    </w:p>
    <w:p w14:paraId="06F31EF6" w14:textId="77777777" w:rsidR="003B0D7A" w:rsidRPr="000C21D4" w:rsidRDefault="003B0D7A" w:rsidP="003B0D7A">
      <w:pPr>
        <w:numPr>
          <w:ilvl w:val="0"/>
          <w:numId w:val="1"/>
        </w:numPr>
        <w:spacing w:after="160" w:line="259" w:lineRule="auto"/>
      </w:pPr>
      <w:r w:rsidRPr="000C21D4">
        <w:t>Exercise intolerance – symptoms of fatigue and fast onset weakness on the commencement of exertion or prolonged exertion.</w:t>
      </w:r>
    </w:p>
    <w:p w14:paraId="37F767DC" w14:textId="77777777" w:rsidR="003B0D7A" w:rsidRPr="000C21D4" w:rsidRDefault="003B0D7A" w:rsidP="003B0D7A">
      <w:pPr>
        <w:numPr>
          <w:ilvl w:val="0"/>
          <w:numId w:val="1"/>
        </w:numPr>
        <w:spacing w:after="160" w:line="259" w:lineRule="auto"/>
      </w:pPr>
      <w:r w:rsidRPr="000C21D4">
        <w:t xml:space="preserve">Fatigue – general fatigue is poorly understood and may have multiple pathways; </w:t>
      </w:r>
      <w:proofErr w:type="gramStart"/>
      <w:r w:rsidRPr="000C21D4">
        <w:t>however</w:t>
      </w:r>
      <w:proofErr w:type="gramEnd"/>
      <w:r w:rsidRPr="000C21D4">
        <w:t xml:space="preserve"> a surplus of adenosine reduces alertness.</w:t>
      </w:r>
    </w:p>
    <w:p w14:paraId="29582802" w14:textId="77777777" w:rsidR="003B0D7A" w:rsidRPr="000C21D4" w:rsidRDefault="003B0D7A" w:rsidP="003B0D7A">
      <w:pPr>
        <w:numPr>
          <w:ilvl w:val="0"/>
          <w:numId w:val="1"/>
        </w:numPr>
        <w:spacing w:after="160" w:line="259" w:lineRule="auto"/>
      </w:pPr>
      <w:r w:rsidRPr="000C21D4">
        <w:t>Muscle cramping – this may be due to an increased lactate.</w:t>
      </w:r>
    </w:p>
    <w:p w14:paraId="36039A56" w14:textId="77777777" w:rsidR="003B0D7A" w:rsidRPr="000C21D4" w:rsidRDefault="003B0D7A" w:rsidP="003B0D7A">
      <w:r w:rsidRPr="000C21D4">
        <w:t xml:space="preserve">Based on the genotypes effect on the body we would expect that those with the T allele would suffer from poor exercise performance. However, this study shows no </w:t>
      </w:r>
      <w:proofErr w:type="spellStart"/>
      <w:r w:rsidRPr="000C21D4">
        <w:t>affect</w:t>
      </w:r>
      <w:proofErr w:type="spellEnd"/>
      <w:r w:rsidRPr="000C21D4">
        <w:t xml:space="preserve"> on athlete profile and the genotypes in AMPD1. It should be stated that most athletes had the non-mutated genotypes and for power and strength sports especially it could be stated that at least one C allele is beneficial. Only two individuals had </w:t>
      </w:r>
      <w:proofErr w:type="gramStart"/>
      <w:r w:rsidRPr="000C21D4">
        <w:t>TT</w:t>
      </w:r>
      <w:proofErr w:type="gramEnd"/>
      <w:r w:rsidRPr="000C21D4">
        <w:t xml:space="preserve"> and both were endurance/stamina athletes. It is probable that the C allele is beneficial for all sports, especially for power and strength sports and all variances are applicable for endurance and stamina sports.</w:t>
      </w:r>
    </w:p>
    <w:p w14:paraId="4344A544" w14:textId="77777777" w:rsidR="003B0D7A" w:rsidRPr="000C21D4" w:rsidRDefault="003B0D7A" w:rsidP="003B0D7A">
      <w:r w:rsidRPr="000C21D4">
        <w:rPr>
          <w:u w:val="single"/>
        </w:rPr>
        <w:t>TRHR</w:t>
      </w:r>
    </w:p>
    <w:p w14:paraId="3B84FB3E" w14:textId="77777777" w:rsidR="003B0D7A" w:rsidRPr="000C21D4" w:rsidRDefault="003B0D7A" w:rsidP="003B0D7A">
      <w:r w:rsidRPr="000C21D4">
        <w:t xml:space="preserve">Thyrotropin releasing hormone receptor is a gene that is not as well </w:t>
      </w:r>
      <w:proofErr w:type="spellStart"/>
      <w:r w:rsidRPr="000C21D4">
        <w:t>analysed</w:t>
      </w:r>
      <w:proofErr w:type="spellEnd"/>
      <w:r w:rsidRPr="000C21D4">
        <w:t xml:space="preserve"> as the other five in the study. Through a chemical cycle within the body the gene may alter the levels of thyroid-stimulating (TSH) in the </w:t>
      </w:r>
      <w:proofErr w:type="gramStart"/>
      <w:r w:rsidRPr="000C21D4">
        <w:t>blood</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"ref_27" </w:instrText>
      </w:r>
      <w:r w:rsidRPr="000C21D4">
        <w:rPr>
          <w:vertAlign w:val="superscript"/>
        </w:rPr>
        <w:fldChar w:fldCharType="separate"/>
      </w:r>
      <w:r w:rsidRPr="000C21D4">
        <w:rPr>
          <w:rStyle w:val="Hyperlink"/>
          <w:vertAlign w:val="superscript"/>
        </w:rPr>
        <w:t>27</w:t>
      </w:r>
      <w:r w:rsidRPr="000C21D4">
        <w:fldChar w:fldCharType="end"/>
      </w:r>
      <w:r w:rsidRPr="000C21D4">
        <w:rPr>
          <w:vertAlign w:val="superscript"/>
        </w:rPr>
        <w:t>]</w:t>
      </w:r>
      <w:r w:rsidRPr="000C21D4">
        <w:t xml:space="preserve">. The genotype </w:t>
      </w:r>
      <w:proofErr w:type="spellStart"/>
      <w:r w:rsidRPr="000C21D4">
        <w:t>analysed</w:t>
      </w:r>
      <w:proofErr w:type="spellEnd"/>
      <w:r w:rsidRPr="000C21D4">
        <w:t xml:space="preserve"> in the study rs16892496 appears to affect lean body </w:t>
      </w:r>
      <w:proofErr w:type="gramStart"/>
      <w:r w:rsidRPr="000C21D4">
        <w:t>mass</w:t>
      </w:r>
      <w:r w:rsidRPr="000C21D4">
        <w:rPr>
          <w:vertAlign w:val="superscript"/>
        </w:rPr>
        <w:t>[</w:t>
      </w:r>
      <w:proofErr w:type="gramEnd"/>
      <w:r w:rsidRPr="000C21D4">
        <w:rPr>
          <w:vertAlign w:val="superscript"/>
        </w:rPr>
        <w:fldChar w:fldCharType="begin"/>
      </w:r>
      <w:r w:rsidRPr="000C21D4">
        <w:rPr>
          <w:vertAlign w:val="superscript"/>
        </w:rPr>
        <w:instrText xml:space="preserve"> HYPERLINK "https://encyclopedia.pub/entry/25483" \l "ref_19" </w:instrText>
      </w:r>
      <w:r w:rsidRPr="000C21D4">
        <w:rPr>
          <w:vertAlign w:val="superscript"/>
        </w:rPr>
        <w:fldChar w:fldCharType="separate"/>
      </w:r>
      <w:r w:rsidRPr="000C21D4">
        <w:rPr>
          <w:rStyle w:val="Hyperlink"/>
          <w:vertAlign w:val="superscript"/>
        </w:rPr>
        <w:t>19</w:t>
      </w:r>
      <w:r w:rsidRPr="000C21D4">
        <w:fldChar w:fldCharType="end"/>
      </w:r>
      <w:r w:rsidRPr="000C21D4">
        <w:rPr>
          <w:vertAlign w:val="superscript"/>
        </w:rPr>
        <w:t>]</w:t>
      </w:r>
      <w:r w:rsidRPr="000C21D4">
        <w:t>, with the C allele causing an increase in lean body mass. In the study the C allele is heavily associated with power and strength sports whereas it is not associated with endurance and stamina sports.</w:t>
      </w:r>
    </w:p>
    <w:p w14:paraId="77A755AF" w14:textId="77777777" w:rsidR="003B0D7A" w:rsidRPr="000C21D4" w:rsidRDefault="003B0D7A" w:rsidP="003B0D7A">
      <w:r w:rsidRPr="000C21D4">
        <w:t xml:space="preserve">Many of the studies conducted previously concur by identifying significant allele-sport type associations. </w:t>
      </w:r>
      <w:proofErr w:type="gramStart"/>
      <w:r w:rsidRPr="000C21D4">
        <w:t>However</w:t>
      </w:r>
      <w:proofErr w:type="gramEnd"/>
      <w:r w:rsidRPr="000C21D4">
        <w:t xml:space="preserve"> some published papers appear to contradict these studies by not finding any significant differences in allele prevalence between elite athletes and control groups. However, it is important to note that many previous studies have limited sample size and therefore lack statistical power. Furthermore, given the rarity of many of the minor alleles there has not been sufficient allele representation to achieve statistically significant results. </w:t>
      </w:r>
      <w:r w:rsidRPr="000C21D4">
        <w:lastRenderedPageBreak/>
        <w:t>This study aims to help rectify the paucity of studies with large study groups and to the author’s knowledge this is the highest sample size to date in a study looking at associations between polymorphisms and athlete status and physical performance.</w:t>
      </w:r>
    </w:p>
    <w:p w14:paraId="751FE949" w14:textId="08551A17" w:rsidR="006F2894" w:rsidRDefault="003E0F0D">
      <w:pPr>
        <w:pStyle w:val="Heading1"/>
      </w:pPr>
      <w:bookmarkStart w:id="10" w:name="_7ndkfimo29dh" w:colFirst="0" w:colLast="0"/>
      <w:bookmarkEnd w:id="10"/>
      <w:r>
        <w:t>Conclusion</w:t>
      </w:r>
    </w:p>
    <w:p w14:paraId="21CD3139" w14:textId="77777777" w:rsidR="003E0F0D" w:rsidRPr="000C21D4" w:rsidRDefault="003E0F0D" w:rsidP="003E0F0D">
      <w:r w:rsidRPr="000C21D4">
        <w:t xml:space="preserve">The study aimed to investigate the database of Muhdo Health ltd. The primary reasoning is the lack of large genetic database studies being conducted largely on the athlete population. The findings in this study show that there may be a genetic blueprint or profile for certain athletes. Many more genotypes need to be </w:t>
      </w:r>
      <w:proofErr w:type="spellStart"/>
      <w:r w:rsidRPr="000C21D4">
        <w:t>analysed</w:t>
      </w:r>
      <w:proofErr w:type="spellEnd"/>
      <w:r w:rsidRPr="000C21D4">
        <w:t xml:space="preserve"> in further study to create a larger picture of how they work together to cause advantages for certain sports, one limitation of the study may be the inclusion of athletes who regularly frequent the gym but who would not otherwise be classified as elite athletes.</w:t>
      </w:r>
    </w:p>
    <w:p w14:paraId="57E61E97" w14:textId="77777777" w:rsidR="003E0F0D" w:rsidRDefault="003E0F0D" w:rsidP="003E0F0D">
      <w:r w:rsidRPr="000C21D4">
        <w:t xml:space="preserve">A combination of both nurture and nature will always be required to bring the most out of an individual, however it would be naïve to ignore natural gifts. Genotypes may give an advantage to certain individuals but the lines between which genotype bring the most benefits </w:t>
      </w:r>
      <w:proofErr w:type="gramStart"/>
      <w:r w:rsidRPr="000C21D4">
        <w:t>is</w:t>
      </w:r>
      <w:proofErr w:type="gramEnd"/>
      <w:r w:rsidRPr="000C21D4">
        <w:t xml:space="preserve"> blurred, certain genotypes such as those found in MSTN are very uncommon but have very high affinity for power sports and bodybuilding. Other genes such as the once hailed “sports gene” ACTN3</w:t>
      </w:r>
      <w:r w:rsidRPr="000C21D4">
        <w:rPr>
          <w:vertAlign w:val="superscript"/>
        </w:rPr>
        <w:t>[</w:t>
      </w:r>
      <w:hyperlink r:id="rId34" w:anchor="ref_1" w:history="1">
        <w:r w:rsidRPr="000C21D4">
          <w:rPr>
            <w:rStyle w:val="Hyperlink"/>
            <w:vertAlign w:val="superscript"/>
          </w:rPr>
          <w:t>1</w:t>
        </w:r>
      </w:hyperlink>
      <w:r w:rsidRPr="000C21D4">
        <w:rPr>
          <w:vertAlign w:val="superscript"/>
        </w:rPr>
        <w:t>]</w:t>
      </w:r>
      <w:r w:rsidRPr="000C21D4">
        <w:t xml:space="preserve"> have far more varied distribution and no particular athlete appeared to be hampered from any genotype, however the C allele did have affinity towards strength and power. From the six </w:t>
      </w:r>
      <w:proofErr w:type="spellStart"/>
      <w:r w:rsidRPr="000C21D4">
        <w:t>analysed</w:t>
      </w:r>
      <w:proofErr w:type="spellEnd"/>
      <w:r w:rsidRPr="000C21D4">
        <w:t xml:space="preserve"> genes in the study both power/strength athletes and bodybuilders had completed genotype affinity, however these genes seem to have less impact on those that compete in endurance/stamina sports. The ACTN3 C allele, MSTN G allele, NOS3 T allele, ACE II, AMPD1 C allele and TRHR C allele all show affinity towards power, strength and/or bodybuilding athletes, only the NOS3 C allele showed a true affinity towards endurance/stamina sports. </w:t>
      </w:r>
    </w:p>
    <w:p w14:paraId="2FAF1D4D" w14:textId="5C7D2AC8" w:rsidR="006F2894" w:rsidRDefault="003E0F0D" w:rsidP="003E0F0D">
      <w:pPr>
        <w:pStyle w:val="Heading1"/>
      </w:pPr>
      <w:bookmarkStart w:id="11" w:name="_33f70djagmjd" w:colFirst="0" w:colLast="0"/>
      <w:bookmarkEnd w:id="11"/>
      <w:r>
        <w:t>Contributions</w:t>
      </w:r>
    </w:p>
    <w:p w14:paraId="1F790E6C" w14:textId="16136E0A" w:rsidR="006F2894" w:rsidRDefault="003E0F0D">
      <w:r>
        <w:t xml:space="preserve">Contributed to conception and design: Christopher Collins </w:t>
      </w:r>
    </w:p>
    <w:p w14:paraId="022B071A" w14:textId="26260329" w:rsidR="006F2894" w:rsidRDefault="003E0F0D">
      <w:r>
        <w:t>C</w:t>
      </w:r>
      <w:r>
        <w:t>ontributed to acquisition of data: Christopher Collins</w:t>
      </w:r>
    </w:p>
    <w:p w14:paraId="47BC16F5" w14:textId="1ABFD86C" w:rsidR="006F2894" w:rsidRDefault="003E0F0D">
      <w:r>
        <w:t xml:space="preserve">Contributed to analysis and interpretation of data: Christopher Collins &amp; </w:t>
      </w:r>
      <w:r w:rsidRPr="003E0F0D">
        <w:t>Alasdair Heasman</w:t>
      </w:r>
    </w:p>
    <w:p w14:paraId="15C99CC9" w14:textId="52972D21" w:rsidR="006F2894" w:rsidRDefault="003E0F0D">
      <w:r>
        <w:t xml:space="preserve">Drafted and/or revised the article: </w:t>
      </w:r>
      <w:r w:rsidRPr="003E0F0D">
        <w:t>Alasdair Heasman</w:t>
      </w:r>
    </w:p>
    <w:p w14:paraId="2D4E946E" w14:textId="242A1D0B" w:rsidR="006F2894" w:rsidRDefault="003E0F0D">
      <w:pPr>
        <w:pStyle w:val="Heading1"/>
      </w:pPr>
      <w:bookmarkStart w:id="12" w:name="_th11bxok0dtv" w:colFirst="0" w:colLast="0"/>
      <w:bookmarkEnd w:id="12"/>
      <w:r>
        <w:t>Acknowledgements</w:t>
      </w:r>
    </w:p>
    <w:p w14:paraId="7EA8E970" w14:textId="2ACB62E1" w:rsidR="003E0F0D" w:rsidRPr="003E0F0D" w:rsidRDefault="003E0F0D" w:rsidP="003E0F0D">
      <w:r>
        <w:t>Nil</w:t>
      </w:r>
    </w:p>
    <w:p w14:paraId="3AA1081E" w14:textId="77777777" w:rsidR="006F2894" w:rsidRDefault="006F2894"/>
    <w:p w14:paraId="0B154EFB" w14:textId="77777777" w:rsidR="006F2894" w:rsidRDefault="003E0F0D">
      <w:pPr>
        <w:pStyle w:val="Heading1"/>
      </w:pPr>
      <w:bookmarkStart w:id="13" w:name="_tv179enlsosb" w:colFirst="0" w:colLast="0"/>
      <w:bookmarkEnd w:id="13"/>
      <w:r>
        <w:lastRenderedPageBreak/>
        <w:t>Funding information</w:t>
      </w:r>
    </w:p>
    <w:p w14:paraId="0D966979" w14:textId="5EF47942" w:rsidR="006F2894" w:rsidRDefault="003E0F0D">
      <w:bookmarkStart w:id="14" w:name="_b7h8gai2k7ad" w:colFirst="0" w:colLast="0"/>
      <w:bookmarkEnd w:id="14"/>
      <w:r>
        <w:t>Nil</w:t>
      </w:r>
    </w:p>
    <w:p w14:paraId="53EF7360" w14:textId="77777777" w:rsidR="003E0F0D" w:rsidRDefault="003E0F0D">
      <w:pPr>
        <w:rPr>
          <w:sz w:val="24"/>
          <w:szCs w:val="24"/>
        </w:rPr>
      </w:pPr>
    </w:p>
    <w:p w14:paraId="5E58FE1B" w14:textId="77777777" w:rsidR="006F2894" w:rsidRDefault="003E0F0D">
      <w:pPr>
        <w:pStyle w:val="Heading1"/>
        <w:keepNext w:val="0"/>
        <w:keepLines w:val="0"/>
        <w:spacing w:before="0"/>
      </w:pPr>
      <w:bookmarkStart w:id="15" w:name="_zb7zs6hzia0a" w:colFirst="0" w:colLast="0"/>
      <w:bookmarkEnd w:id="15"/>
      <w:r>
        <w:t>REFERENCES</w:t>
      </w:r>
    </w:p>
    <w:p w14:paraId="072B082D" w14:textId="77777777" w:rsidR="003E0F0D" w:rsidRPr="00403CDF" w:rsidRDefault="003E0F0D" w:rsidP="003E0F0D">
      <w:pPr>
        <w:numPr>
          <w:ilvl w:val="0"/>
          <w:numId w:val="2"/>
        </w:numPr>
        <w:spacing w:after="160" w:line="259" w:lineRule="auto"/>
      </w:pPr>
      <w:r w:rsidRPr="00403CDF">
        <w:t>Lee Billings; The Sports Gene. Scientific American 2013, 309, 96-96, 10.1038/scientificamerican0813-96d.</w:t>
      </w:r>
    </w:p>
    <w:p w14:paraId="18E5545B" w14:textId="77777777" w:rsidR="003E0F0D" w:rsidRPr="00403CDF" w:rsidRDefault="003E0F0D" w:rsidP="003E0F0D">
      <w:pPr>
        <w:numPr>
          <w:ilvl w:val="0"/>
          <w:numId w:val="2"/>
        </w:numPr>
        <w:spacing w:after="160" w:line="259" w:lineRule="auto"/>
      </w:pPr>
      <w:proofErr w:type="spellStart"/>
      <w:r w:rsidRPr="00403CDF">
        <w:t>Dov</w:t>
      </w:r>
      <w:proofErr w:type="spellEnd"/>
      <w:r w:rsidRPr="00403CDF">
        <w:t xml:space="preserve"> Greenbaum; </w:t>
      </w:r>
      <w:proofErr w:type="spellStart"/>
      <w:r w:rsidRPr="00403CDF">
        <w:t>Jieming</w:t>
      </w:r>
      <w:proofErr w:type="spellEnd"/>
      <w:r w:rsidRPr="00403CDF">
        <w:t xml:space="preserve"> Chen; Mark Gerstein; Deep Inside Champions, Just Genes? The Sports Gene Inside the Science of Extraordinary Athletic Performance/What Makes the Perfect Athlete by David Epstein Current, New York, 2013. 352 pp. $26.95. ISBN 9781591845119. Yellow Jersey, London. £16.99. ISBN 978-</w:t>
      </w:r>
      <w:proofErr w:type="gramStart"/>
      <w:r w:rsidRPr="00403CDF">
        <w:t>0224091619..</w:t>
      </w:r>
      <w:proofErr w:type="gramEnd"/>
      <w:r w:rsidRPr="00403CDF">
        <w:t xml:space="preserve"> Science 2013, 342, 560-561, 10.1126/science.1245795.</w:t>
      </w:r>
    </w:p>
    <w:p w14:paraId="30E1EEC4" w14:textId="77777777" w:rsidR="003E0F0D" w:rsidRPr="00403CDF" w:rsidRDefault="003E0F0D" w:rsidP="003E0F0D">
      <w:pPr>
        <w:numPr>
          <w:ilvl w:val="0"/>
          <w:numId w:val="2"/>
        </w:numPr>
        <w:spacing w:after="160" w:line="259" w:lineRule="auto"/>
      </w:pPr>
      <w:r w:rsidRPr="00403CDF">
        <w:t>Daniel G. MacArthur; Kathryn N. North; ACTN3. Exercise and Sport Sciences Reviews 2007, 35, 30-34, 10.1097/jes.0b013e31802d8874.</w:t>
      </w:r>
    </w:p>
    <w:p w14:paraId="6691A885" w14:textId="77777777" w:rsidR="003E0F0D" w:rsidRPr="00403CDF" w:rsidRDefault="003E0F0D" w:rsidP="003E0F0D">
      <w:pPr>
        <w:numPr>
          <w:ilvl w:val="0"/>
          <w:numId w:val="2"/>
        </w:numPr>
        <w:spacing w:after="160" w:line="259" w:lineRule="auto"/>
      </w:pPr>
      <w:r w:rsidRPr="00403CDF">
        <w:t xml:space="preserve">Nan Yang; Daniel G. MacArthur; Jason P. </w:t>
      </w:r>
      <w:proofErr w:type="spellStart"/>
      <w:r w:rsidRPr="00403CDF">
        <w:t>Gulbin</w:t>
      </w:r>
      <w:proofErr w:type="spellEnd"/>
      <w:r w:rsidRPr="00403CDF">
        <w:t xml:space="preserve">; Allan G. Hahn; Alan H. </w:t>
      </w:r>
      <w:proofErr w:type="spellStart"/>
      <w:r w:rsidRPr="00403CDF">
        <w:t>Beggs</w:t>
      </w:r>
      <w:proofErr w:type="spellEnd"/>
      <w:r w:rsidRPr="00403CDF">
        <w:t xml:space="preserve">; Simon </w:t>
      </w:r>
      <w:proofErr w:type="spellStart"/>
      <w:r w:rsidRPr="00403CDF">
        <w:t>Easteal</w:t>
      </w:r>
      <w:proofErr w:type="spellEnd"/>
      <w:r w:rsidRPr="00403CDF">
        <w:t>; Kathryn North; ACTN3 Genotype Is Associated with Human Elite Athletic Performance. The American Journal of Human Genetics 2003, 73, 627-631, 10.1086/377590.</w:t>
      </w:r>
    </w:p>
    <w:p w14:paraId="7CFAF5EA" w14:textId="77777777" w:rsidR="003E0F0D" w:rsidRPr="00403CDF" w:rsidRDefault="003E0F0D" w:rsidP="003E0F0D">
      <w:pPr>
        <w:numPr>
          <w:ilvl w:val="0"/>
          <w:numId w:val="2"/>
        </w:numPr>
        <w:spacing w:after="160" w:line="259" w:lineRule="auto"/>
      </w:pPr>
      <w:r w:rsidRPr="00403CDF">
        <w:t xml:space="preserve">Fang Ma; Yu Yang; </w:t>
      </w:r>
      <w:proofErr w:type="spellStart"/>
      <w:r w:rsidRPr="00403CDF">
        <w:t>Xiangwei</w:t>
      </w:r>
      <w:proofErr w:type="spellEnd"/>
      <w:r w:rsidRPr="00403CDF">
        <w:t xml:space="preserve"> Li; Feng Zhou; Cong Gao; </w:t>
      </w:r>
      <w:proofErr w:type="spellStart"/>
      <w:r w:rsidRPr="00403CDF">
        <w:t>Mufei</w:t>
      </w:r>
      <w:proofErr w:type="spellEnd"/>
      <w:r w:rsidRPr="00403CDF">
        <w:t xml:space="preserve"> Li; Lei Gao; The Association of Sport Performance with ACE and ACTN3 Genetic Polymorphisms: A Systematic Review and Meta-Analysis. PLOS ONE 2013, 8, e54685, 10.1371/journal.pone.0054685.</w:t>
      </w:r>
    </w:p>
    <w:p w14:paraId="42B91F06" w14:textId="77777777" w:rsidR="003E0F0D" w:rsidRPr="00403CDF" w:rsidRDefault="003E0F0D" w:rsidP="003E0F0D">
      <w:pPr>
        <w:numPr>
          <w:ilvl w:val="0"/>
          <w:numId w:val="2"/>
        </w:numPr>
        <w:spacing w:after="160" w:line="259" w:lineRule="auto"/>
      </w:pPr>
      <w:r w:rsidRPr="00403CDF">
        <w:t>Craig Pickering; John Kiely; ACTN3: More than Just a Gene for Speed. Frontiers in Physiology 2017, 8, 1080, 10.3389/fphys.2017.01080.</w:t>
      </w:r>
    </w:p>
    <w:p w14:paraId="52E7FD53" w14:textId="77777777" w:rsidR="003E0F0D" w:rsidRPr="00403CDF" w:rsidRDefault="003E0F0D" w:rsidP="003E0F0D">
      <w:pPr>
        <w:numPr>
          <w:ilvl w:val="0"/>
          <w:numId w:val="2"/>
        </w:numPr>
        <w:spacing w:after="160" w:line="259" w:lineRule="auto"/>
      </w:pPr>
      <w:r w:rsidRPr="00403CDF">
        <w:t xml:space="preserve">Nan Yang; Daniel G. Macarthur; </w:t>
      </w:r>
      <w:proofErr w:type="spellStart"/>
      <w:r w:rsidRPr="00403CDF">
        <w:t>Bezabhe</w:t>
      </w:r>
      <w:proofErr w:type="spellEnd"/>
      <w:r w:rsidRPr="00403CDF">
        <w:t xml:space="preserve"> </w:t>
      </w:r>
      <w:proofErr w:type="spellStart"/>
      <w:r w:rsidRPr="00403CDF">
        <w:t>Wolde</w:t>
      </w:r>
      <w:proofErr w:type="spellEnd"/>
      <w:r w:rsidRPr="00403CDF">
        <w:t xml:space="preserve">; Vincent O. </w:t>
      </w:r>
      <w:proofErr w:type="spellStart"/>
      <w:r w:rsidRPr="00403CDF">
        <w:t>Onywera</w:t>
      </w:r>
      <w:proofErr w:type="spellEnd"/>
      <w:r w:rsidRPr="00403CDF">
        <w:t xml:space="preserve">; Michael K. </w:t>
      </w:r>
      <w:proofErr w:type="spellStart"/>
      <w:r w:rsidRPr="00403CDF">
        <w:t>Boit</w:t>
      </w:r>
      <w:proofErr w:type="spellEnd"/>
      <w:r w:rsidRPr="00403CDF">
        <w:t xml:space="preserve">; Sau Yin Mary-Ann Lau; Richard H. Wilson; Robert A. Scott; Yannis P. </w:t>
      </w:r>
      <w:proofErr w:type="spellStart"/>
      <w:r w:rsidRPr="00403CDF">
        <w:t>Pitsiladis</w:t>
      </w:r>
      <w:proofErr w:type="spellEnd"/>
      <w:r w:rsidRPr="00403CDF">
        <w:t>; Kathryn North; et al. The ACTN3 R577X Polymorphism in East and West African Athletes. Medicine &amp; Science in Sports &amp; Exercise 2007, 39, 1985-1988, 10.1249/mss.0b013e31814844c9.</w:t>
      </w:r>
    </w:p>
    <w:p w14:paraId="28EE3252" w14:textId="77777777" w:rsidR="003E0F0D" w:rsidRPr="00403CDF" w:rsidRDefault="003E0F0D" w:rsidP="003E0F0D">
      <w:pPr>
        <w:numPr>
          <w:ilvl w:val="0"/>
          <w:numId w:val="2"/>
        </w:numPr>
        <w:spacing w:after="160" w:line="259" w:lineRule="auto"/>
      </w:pPr>
      <w:r w:rsidRPr="00403CDF">
        <w:t xml:space="preserve">Bing Deng; Feng Zhang; </w:t>
      </w:r>
      <w:proofErr w:type="spellStart"/>
      <w:r w:rsidRPr="00403CDF">
        <w:t>Jianghui</w:t>
      </w:r>
      <w:proofErr w:type="spellEnd"/>
      <w:r w:rsidRPr="00403CDF">
        <w:t xml:space="preserve"> Wen; </w:t>
      </w:r>
      <w:proofErr w:type="spellStart"/>
      <w:r w:rsidRPr="00403CDF">
        <w:t>Shengqiang</w:t>
      </w:r>
      <w:proofErr w:type="spellEnd"/>
      <w:r w:rsidRPr="00403CDF">
        <w:t xml:space="preserve"> Ye; </w:t>
      </w:r>
      <w:proofErr w:type="spellStart"/>
      <w:r w:rsidRPr="00403CDF">
        <w:t>Lixia</w:t>
      </w:r>
      <w:proofErr w:type="spellEnd"/>
      <w:r w:rsidRPr="00403CDF">
        <w:t xml:space="preserve"> Wang; Yu Yang; Ping Gong; </w:t>
      </w:r>
      <w:proofErr w:type="spellStart"/>
      <w:r w:rsidRPr="00403CDF">
        <w:t>Siwen</w:t>
      </w:r>
      <w:proofErr w:type="spellEnd"/>
      <w:r w:rsidRPr="00403CDF">
        <w:t xml:space="preserve"> Jiang; The function of myostatin in the regulation of fat mass in mammals. Nutrition &amp; Metabolism 2017, 14, 1-6, 10.1186/s12986-017-0179-1.</w:t>
      </w:r>
    </w:p>
    <w:p w14:paraId="550D2D1C" w14:textId="77777777" w:rsidR="003E0F0D" w:rsidRPr="00403CDF" w:rsidRDefault="003E0F0D" w:rsidP="003E0F0D">
      <w:pPr>
        <w:numPr>
          <w:ilvl w:val="0"/>
          <w:numId w:val="2"/>
        </w:numPr>
        <w:spacing w:after="160" w:line="259" w:lineRule="auto"/>
      </w:pPr>
      <w:r w:rsidRPr="00403CDF">
        <w:lastRenderedPageBreak/>
        <w:t xml:space="preserve">Alexandra C. </w:t>
      </w:r>
      <w:proofErr w:type="spellStart"/>
      <w:r w:rsidRPr="00403CDF">
        <w:t>McPherron</w:t>
      </w:r>
      <w:proofErr w:type="spellEnd"/>
      <w:r w:rsidRPr="00403CDF">
        <w:t>; Se-</w:t>
      </w:r>
      <w:proofErr w:type="spellStart"/>
      <w:r w:rsidRPr="00403CDF">
        <w:t>Jin</w:t>
      </w:r>
      <w:proofErr w:type="spellEnd"/>
      <w:r w:rsidRPr="00403CDF">
        <w:t xml:space="preserve"> Lee; Double muscling in cattle due to mutations in the myostatin gene. Proceedings of the National Academy of Sciences 1997, 94, 12457-12461, 10.1073/pnas.94.23.12457.</w:t>
      </w:r>
    </w:p>
    <w:p w14:paraId="75886349" w14:textId="77777777" w:rsidR="003E0F0D" w:rsidRPr="00403CDF" w:rsidRDefault="003E0F0D" w:rsidP="003E0F0D">
      <w:pPr>
        <w:numPr>
          <w:ilvl w:val="0"/>
          <w:numId w:val="2"/>
        </w:numPr>
        <w:spacing w:after="160" w:line="259" w:lineRule="auto"/>
      </w:pPr>
      <w:r w:rsidRPr="00403CDF">
        <w:t xml:space="preserve">Prohibited </w:t>
      </w:r>
      <w:proofErr w:type="gramStart"/>
      <w:r w:rsidRPr="00403CDF">
        <w:t>Substances .</w:t>
      </w:r>
      <w:proofErr w:type="gramEnd"/>
      <w:r w:rsidRPr="00403CDF">
        <w:t xml:space="preserve"> </w:t>
      </w:r>
      <w:proofErr w:type="spellStart"/>
      <w:r w:rsidRPr="00403CDF">
        <w:t>Wadaama</w:t>
      </w:r>
      <w:proofErr w:type="spellEnd"/>
      <w:r w:rsidRPr="00403CDF">
        <w:t>. Retrieved 2022-8-13</w:t>
      </w:r>
    </w:p>
    <w:p w14:paraId="0C55D8BD" w14:textId="77777777" w:rsidR="003E0F0D" w:rsidRPr="00403CDF" w:rsidRDefault="003E0F0D" w:rsidP="003E0F0D">
      <w:pPr>
        <w:numPr>
          <w:ilvl w:val="0"/>
          <w:numId w:val="2"/>
        </w:numPr>
        <w:spacing w:after="160" w:line="259" w:lineRule="auto"/>
      </w:pPr>
      <w:r w:rsidRPr="00403CDF">
        <w:t xml:space="preserve">Matthew A. </w:t>
      </w:r>
      <w:proofErr w:type="spellStart"/>
      <w:r w:rsidRPr="00403CDF">
        <w:t>Kostek</w:t>
      </w:r>
      <w:proofErr w:type="spellEnd"/>
      <w:r w:rsidRPr="00403CDF">
        <w:t xml:space="preserve">; Theodore J. Angelopoulos; Priscilla M. Clarkson; Paul M. Gordon; Niall M. </w:t>
      </w:r>
      <w:proofErr w:type="spellStart"/>
      <w:r w:rsidRPr="00403CDF">
        <w:t>Moyna</w:t>
      </w:r>
      <w:proofErr w:type="spellEnd"/>
      <w:r w:rsidRPr="00403CDF">
        <w:t xml:space="preserve">; Paul S. </w:t>
      </w:r>
      <w:proofErr w:type="spellStart"/>
      <w:r w:rsidRPr="00403CDF">
        <w:t>Visich</w:t>
      </w:r>
      <w:proofErr w:type="spellEnd"/>
      <w:r w:rsidRPr="00403CDF">
        <w:t xml:space="preserve">; Robert F. Zoeller; Thomas B. Price; Richard L. </w:t>
      </w:r>
      <w:proofErr w:type="spellStart"/>
      <w:r w:rsidRPr="00403CDF">
        <w:t>Seip</w:t>
      </w:r>
      <w:proofErr w:type="spellEnd"/>
      <w:r w:rsidRPr="00403CDF">
        <w:t xml:space="preserve">; Paul D. Thompson; et al. Myostatin and </w:t>
      </w:r>
      <w:proofErr w:type="spellStart"/>
      <w:r w:rsidRPr="00403CDF">
        <w:t>Follistatin</w:t>
      </w:r>
      <w:proofErr w:type="spellEnd"/>
      <w:r w:rsidRPr="00403CDF">
        <w:t xml:space="preserve"> Polymorphisms Interact with Muscle Phenotypes and Ethnicity. Medicine &amp; Science in Sports &amp; Exercise 2009, 41, 1063-1071, 10.1249/mss.0b013e3181930337.</w:t>
      </w:r>
    </w:p>
    <w:p w14:paraId="54688FD1" w14:textId="77777777" w:rsidR="003E0F0D" w:rsidRPr="00403CDF" w:rsidRDefault="003E0F0D" w:rsidP="003E0F0D">
      <w:pPr>
        <w:numPr>
          <w:ilvl w:val="0"/>
          <w:numId w:val="2"/>
        </w:numPr>
        <w:spacing w:after="160" w:line="259" w:lineRule="auto"/>
      </w:pPr>
      <w:r w:rsidRPr="00403CDF">
        <w:t xml:space="preserve">Aksenov Maxim </w:t>
      </w:r>
      <w:proofErr w:type="spellStart"/>
      <w:r w:rsidRPr="00403CDF">
        <w:t>Olegovich</w:t>
      </w:r>
      <w:proofErr w:type="spellEnd"/>
      <w:r w:rsidRPr="00403CDF">
        <w:t xml:space="preserve">; Marek </w:t>
      </w:r>
      <w:proofErr w:type="spellStart"/>
      <w:r w:rsidRPr="00403CDF">
        <w:t>Kruszewski</w:t>
      </w:r>
      <w:proofErr w:type="spellEnd"/>
      <w:r w:rsidRPr="00403CDF">
        <w:t xml:space="preserve">; Association of Myostatin Gene Polymorphisms with Strength and Muscle Mass in Athletes: </w:t>
      </w:r>
      <w:proofErr w:type="gramStart"/>
      <w:r w:rsidRPr="00403CDF">
        <w:t>a</w:t>
      </w:r>
      <w:proofErr w:type="gramEnd"/>
      <w:r w:rsidRPr="00403CDF">
        <w:t xml:space="preserve"> Systematic Review and Meta-Analysis of the MSTN rs1805086 Mutation. null 2022, 1, 1, 10.21203/rs.3.rs-1342135/v1.</w:t>
      </w:r>
    </w:p>
    <w:p w14:paraId="4A6237DE" w14:textId="77777777" w:rsidR="003E0F0D" w:rsidRPr="00403CDF" w:rsidRDefault="003E0F0D" w:rsidP="003E0F0D">
      <w:pPr>
        <w:numPr>
          <w:ilvl w:val="0"/>
          <w:numId w:val="2"/>
        </w:numPr>
        <w:spacing w:after="160" w:line="259" w:lineRule="auto"/>
      </w:pPr>
      <w:r w:rsidRPr="00403CDF">
        <w:t xml:space="preserve">Michael J. Seibert </w:t>
      </w:r>
      <w:proofErr w:type="spellStart"/>
      <w:r w:rsidRPr="00403CDF">
        <w:t>Ms</w:t>
      </w:r>
      <w:proofErr w:type="spellEnd"/>
      <w:r w:rsidRPr="00403CDF">
        <w:t xml:space="preserve">; Qian-Li </w:t>
      </w:r>
      <w:proofErr w:type="spellStart"/>
      <w:r w:rsidRPr="00403CDF">
        <w:t>Xue</w:t>
      </w:r>
      <w:proofErr w:type="spellEnd"/>
      <w:r w:rsidRPr="00403CDF">
        <w:t>; Linda P. Fried; Jeremy D. Walston; Polymorphic Variation in the Human Myostatin (GDF-8) Gene and Association with Strength Measures in the Women's Health and Aging Study II Cohort. Journal of the American Geriatrics Society 2001, 49, 1093-1096, 10.1046/j.1532-5415.2001.</w:t>
      </w:r>
      <w:proofErr w:type="gramStart"/>
      <w:r w:rsidRPr="00403CDF">
        <w:t>49214.x.</w:t>
      </w:r>
      <w:proofErr w:type="gramEnd"/>
    </w:p>
    <w:p w14:paraId="35060B8D" w14:textId="77777777" w:rsidR="003E0F0D" w:rsidRPr="00403CDF" w:rsidRDefault="003E0F0D" w:rsidP="003E0F0D">
      <w:pPr>
        <w:numPr>
          <w:ilvl w:val="0"/>
          <w:numId w:val="2"/>
        </w:numPr>
        <w:spacing w:after="160" w:line="259" w:lineRule="auto"/>
      </w:pPr>
      <w:r w:rsidRPr="00403CDF">
        <w:t xml:space="preserve">Piotr </w:t>
      </w:r>
      <w:proofErr w:type="spellStart"/>
      <w:r w:rsidRPr="00403CDF">
        <w:t>Zmijewski</w:t>
      </w:r>
      <w:proofErr w:type="spellEnd"/>
      <w:r w:rsidRPr="00403CDF">
        <w:t xml:space="preserve">; </w:t>
      </w:r>
      <w:proofErr w:type="spellStart"/>
      <w:r w:rsidRPr="00403CDF">
        <w:t>Paweł</w:t>
      </w:r>
      <w:proofErr w:type="spellEnd"/>
      <w:r w:rsidRPr="00403CDF">
        <w:t xml:space="preserve"> </w:t>
      </w:r>
      <w:proofErr w:type="spellStart"/>
      <w:r w:rsidRPr="00403CDF">
        <w:t>Cięszczyk</w:t>
      </w:r>
      <w:proofErr w:type="spellEnd"/>
      <w:r w:rsidRPr="00403CDF">
        <w:t xml:space="preserve">; </w:t>
      </w:r>
      <w:proofErr w:type="spellStart"/>
      <w:r w:rsidRPr="00403CDF">
        <w:t>Ildus</w:t>
      </w:r>
      <w:proofErr w:type="spellEnd"/>
      <w:r w:rsidRPr="00403CDF">
        <w:t xml:space="preserve"> I. </w:t>
      </w:r>
      <w:proofErr w:type="spellStart"/>
      <w:r w:rsidRPr="00403CDF">
        <w:t>Ahmetov</w:t>
      </w:r>
      <w:proofErr w:type="spellEnd"/>
      <w:r w:rsidRPr="00403CDF">
        <w:t xml:space="preserve">; Piotr </w:t>
      </w:r>
      <w:proofErr w:type="spellStart"/>
      <w:r w:rsidRPr="00403CDF">
        <w:t>Gronek</w:t>
      </w:r>
      <w:proofErr w:type="spellEnd"/>
      <w:r w:rsidRPr="00403CDF">
        <w:t xml:space="preserve">; Ewelina </w:t>
      </w:r>
      <w:proofErr w:type="spellStart"/>
      <w:r w:rsidRPr="00403CDF">
        <w:t>Lulinska</w:t>
      </w:r>
      <w:proofErr w:type="spellEnd"/>
      <w:r w:rsidRPr="00403CDF">
        <w:t xml:space="preserve">; Marcin </w:t>
      </w:r>
      <w:proofErr w:type="spellStart"/>
      <w:r w:rsidRPr="00403CDF">
        <w:t>Dornowski</w:t>
      </w:r>
      <w:proofErr w:type="spellEnd"/>
      <w:r w:rsidRPr="00403CDF">
        <w:t xml:space="preserve">; Agata </w:t>
      </w:r>
      <w:proofErr w:type="spellStart"/>
      <w:r w:rsidRPr="00403CDF">
        <w:t>Rzeszutko</w:t>
      </w:r>
      <w:proofErr w:type="spellEnd"/>
      <w:r w:rsidRPr="00403CDF">
        <w:t xml:space="preserve">; Jakub </w:t>
      </w:r>
      <w:proofErr w:type="spellStart"/>
      <w:r w:rsidRPr="00403CDF">
        <w:t>Chycki</w:t>
      </w:r>
      <w:proofErr w:type="spellEnd"/>
      <w:r w:rsidRPr="00403CDF">
        <w:t xml:space="preserve">; Waldemar </w:t>
      </w:r>
      <w:proofErr w:type="spellStart"/>
      <w:r w:rsidRPr="00403CDF">
        <w:t>Moska</w:t>
      </w:r>
      <w:proofErr w:type="spellEnd"/>
      <w:r w:rsidRPr="00403CDF">
        <w:t xml:space="preserve">; Marek </w:t>
      </w:r>
      <w:proofErr w:type="spellStart"/>
      <w:r w:rsidRPr="00403CDF">
        <w:t>Sawczuk</w:t>
      </w:r>
      <w:proofErr w:type="spellEnd"/>
      <w:r w:rsidRPr="00403CDF">
        <w:t>; et al. The NOS3 G894T (rs1799983) and -786T/C (rs2070744) polymorphisms are associated with elite swimmer status. Biology of Sport 2018, 35, 313-319, 10.5114/biolsport.2018.76528.</w:t>
      </w:r>
    </w:p>
    <w:p w14:paraId="43F5FA23" w14:textId="77777777" w:rsidR="003E0F0D" w:rsidRPr="00403CDF" w:rsidRDefault="003E0F0D" w:rsidP="003E0F0D">
      <w:pPr>
        <w:numPr>
          <w:ilvl w:val="0"/>
          <w:numId w:val="2"/>
        </w:numPr>
        <w:spacing w:after="160" w:line="259" w:lineRule="auto"/>
      </w:pPr>
      <w:r w:rsidRPr="00403CDF">
        <w:t xml:space="preserve">Félix Gómez-Gallego; Jonatan R. Ruiz; Amaya </w:t>
      </w:r>
      <w:proofErr w:type="spellStart"/>
      <w:r w:rsidRPr="00403CDF">
        <w:t>Buxens</w:t>
      </w:r>
      <w:proofErr w:type="spellEnd"/>
      <w:r w:rsidRPr="00403CDF">
        <w:t xml:space="preserve">; Marta </w:t>
      </w:r>
      <w:proofErr w:type="spellStart"/>
      <w:r w:rsidRPr="00403CDF">
        <w:t>Artieda</w:t>
      </w:r>
      <w:proofErr w:type="spellEnd"/>
      <w:r w:rsidRPr="00403CDF">
        <w:t xml:space="preserve">; David </w:t>
      </w:r>
      <w:proofErr w:type="spellStart"/>
      <w:r w:rsidRPr="00403CDF">
        <w:t>Arteta</w:t>
      </w:r>
      <w:proofErr w:type="spellEnd"/>
      <w:r w:rsidRPr="00403CDF">
        <w:t xml:space="preserve">; Catalina Santiago; Gabriel Rodríguez-Romo; José I. Lao; Alejandro Lucia; The −786 T/C polymorphism of the NOS3 gene is associated with elite performance in power sports. </w:t>
      </w:r>
      <w:proofErr w:type="spellStart"/>
      <w:r w:rsidRPr="00403CDF">
        <w:t>Graefe's</w:t>
      </w:r>
      <w:proofErr w:type="spellEnd"/>
      <w:r w:rsidRPr="00403CDF">
        <w:t xml:space="preserve"> Archive for Clinical and Experimental Ophthalmology 2009, 107, 565-569, 10.1007/s00421-009-1166-7.</w:t>
      </w:r>
    </w:p>
    <w:p w14:paraId="4E89E95B" w14:textId="77777777" w:rsidR="003E0F0D" w:rsidRPr="00403CDF" w:rsidRDefault="003E0F0D" w:rsidP="003E0F0D">
      <w:pPr>
        <w:numPr>
          <w:ilvl w:val="0"/>
          <w:numId w:val="2"/>
        </w:numPr>
        <w:spacing w:after="160" w:line="259" w:lineRule="auto"/>
      </w:pPr>
      <w:proofErr w:type="spellStart"/>
      <w:r w:rsidRPr="00403CDF">
        <w:t>Zudin</w:t>
      </w:r>
      <w:proofErr w:type="spellEnd"/>
      <w:r w:rsidRPr="00403CDF">
        <w:t xml:space="preserve"> </w:t>
      </w:r>
      <w:proofErr w:type="spellStart"/>
      <w:r w:rsidRPr="00403CDF">
        <w:t>Puthucheary</w:t>
      </w:r>
      <w:proofErr w:type="spellEnd"/>
      <w:r w:rsidRPr="00403CDF">
        <w:t xml:space="preserve">; James R. A. </w:t>
      </w:r>
      <w:proofErr w:type="spellStart"/>
      <w:r w:rsidRPr="00403CDF">
        <w:t>Skipworth</w:t>
      </w:r>
      <w:proofErr w:type="spellEnd"/>
      <w:r w:rsidRPr="00403CDF">
        <w:t xml:space="preserve">; Jai Rawal; Mike </w:t>
      </w:r>
      <w:proofErr w:type="spellStart"/>
      <w:r w:rsidRPr="00403CDF">
        <w:t>Loosemore</w:t>
      </w:r>
      <w:proofErr w:type="spellEnd"/>
      <w:r w:rsidRPr="00403CDF">
        <w:t xml:space="preserve">; Ken Van </w:t>
      </w:r>
      <w:proofErr w:type="spellStart"/>
      <w:r w:rsidRPr="00403CDF">
        <w:t>Someren</w:t>
      </w:r>
      <w:proofErr w:type="spellEnd"/>
      <w:r w:rsidRPr="00403CDF">
        <w:t>; Hugh E. Montgomery; The ACE Gene and Human Performance. Sports Medicine 2011, 41, 433-448, 10.2165/11588720-000000000-00000.</w:t>
      </w:r>
    </w:p>
    <w:p w14:paraId="1BCA1D54" w14:textId="77777777" w:rsidR="003E0F0D" w:rsidRPr="00403CDF" w:rsidRDefault="003E0F0D" w:rsidP="003E0F0D">
      <w:pPr>
        <w:numPr>
          <w:ilvl w:val="0"/>
          <w:numId w:val="2"/>
        </w:numPr>
        <w:spacing w:after="160" w:line="259" w:lineRule="auto"/>
      </w:pPr>
      <w:r w:rsidRPr="00403CDF">
        <w:t xml:space="preserve">J. Eider; P. </w:t>
      </w:r>
      <w:proofErr w:type="spellStart"/>
      <w:r w:rsidRPr="00403CDF">
        <w:t>Cieszczyk</w:t>
      </w:r>
      <w:proofErr w:type="spellEnd"/>
      <w:r w:rsidRPr="00403CDF">
        <w:t xml:space="preserve">; K. </w:t>
      </w:r>
      <w:proofErr w:type="spellStart"/>
      <w:r w:rsidRPr="00403CDF">
        <w:t>Ficek</w:t>
      </w:r>
      <w:proofErr w:type="spellEnd"/>
      <w:r w:rsidRPr="00403CDF">
        <w:t xml:space="preserve">; A. </w:t>
      </w:r>
      <w:proofErr w:type="spellStart"/>
      <w:r w:rsidRPr="00403CDF">
        <w:t>Leonska-Duniec</w:t>
      </w:r>
      <w:proofErr w:type="spellEnd"/>
      <w:r w:rsidRPr="00403CDF">
        <w:t xml:space="preserve">; M. </w:t>
      </w:r>
      <w:proofErr w:type="spellStart"/>
      <w:r w:rsidRPr="00403CDF">
        <w:t>Sawczuk</w:t>
      </w:r>
      <w:proofErr w:type="spellEnd"/>
      <w:r w:rsidRPr="00403CDF">
        <w:t xml:space="preserve">; A. </w:t>
      </w:r>
      <w:proofErr w:type="spellStart"/>
      <w:r w:rsidRPr="00403CDF">
        <w:t>Maciejewska-Karlowska</w:t>
      </w:r>
      <w:proofErr w:type="spellEnd"/>
      <w:r w:rsidRPr="00403CDF">
        <w:t xml:space="preserve">; A. </w:t>
      </w:r>
      <w:proofErr w:type="spellStart"/>
      <w:r w:rsidRPr="00403CDF">
        <w:t>Zarebska</w:t>
      </w:r>
      <w:proofErr w:type="spellEnd"/>
      <w:r w:rsidRPr="00403CDF">
        <w:t xml:space="preserve">; The association between D allele of the ACE gene and power </w:t>
      </w:r>
      <w:r w:rsidRPr="00403CDF">
        <w:lastRenderedPageBreak/>
        <w:t>performance in Polish elite athletes. Science &amp; Sports 2013, 28, 325-330, 10.1016/j.scispo.2012.11.005.</w:t>
      </w:r>
    </w:p>
    <w:p w14:paraId="33D3EE1E" w14:textId="77777777" w:rsidR="003E0F0D" w:rsidRPr="00403CDF" w:rsidRDefault="003E0F0D" w:rsidP="003E0F0D">
      <w:pPr>
        <w:numPr>
          <w:ilvl w:val="0"/>
          <w:numId w:val="2"/>
        </w:numPr>
        <w:spacing w:after="160" w:line="259" w:lineRule="auto"/>
      </w:pPr>
      <w:r w:rsidRPr="00403CDF">
        <w:t xml:space="preserve">O. N. </w:t>
      </w:r>
      <w:proofErr w:type="spellStart"/>
      <w:r w:rsidRPr="00403CDF">
        <w:t>Fedotovskaya</w:t>
      </w:r>
      <w:proofErr w:type="spellEnd"/>
      <w:r w:rsidRPr="00403CDF">
        <w:t xml:space="preserve">; A. A. Danilova; I. I. </w:t>
      </w:r>
      <w:proofErr w:type="spellStart"/>
      <w:r w:rsidRPr="00403CDF">
        <w:t>Akhmetov</w:t>
      </w:r>
      <w:proofErr w:type="spellEnd"/>
      <w:r w:rsidRPr="00403CDF">
        <w:t>; Effect of AMPD1 Gene Polymorphism on Muscle Activity in Humans. Bulletin of Experimental Biology and Medicine 2013, 154, 489-491, 10.1007/s10517-013-1984-9.</w:t>
      </w:r>
    </w:p>
    <w:p w14:paraId="6462BD21" w14:textId="77777777" w:rsidR="003E0F0D" w:rsidRPr="00403CDF" w:rsidRDefault="003E0F0D" w:rsidP="003E0F0D">
      <w:pPr>
        <w:numPr>
          <w:ilvl w:val="0"/>
          <w:numId w:val="2"/>
        </w:numPr>
        <w:spacing w:after="160" w:line="259" w:lineRule="auto"/>
      </w:pPr>
      <w:r w:rsidRPr="00403CDF">
        <w:t xml:space="preserve">Xiao-Gang Liu; Li-Jun Tan; Shu-Feng Lei; Yong-Jun Liu; Hui Shen; Liang Wang; Han Yan; Yan-Fang Guo; Dong-Hai </w:t>
      </w:r>
      <w:proofErr w:type="spellStart"/>
      <w:r w:rsidRPr="00403CDF">
        <w:t>Xiong</w:t>
      </w:r>
      <w:proofErr w:type="spellEnd"/>
      <w:r w:rsidRPr="00403CDF">
        <w:t>; Xiang-Ding Chen; et al. Genome-wide Association and Replication Studies Identified TRHR as an Important Gene for Lean Body Mass. The American Journal of Human Genetics 2009, 84, 418-423, 10.1016/j.ajhg.2009.02.004.</w:t>
      </w:r>
    </w:p>
    <w:p w14:paraId="3AFE78B9" w14:textId="77777777" w:rsidR="003E0F0D" w:rsidRPr="00403CDF" w:rsidRDefault="003E0F0D" w:rsidP="003E0F0D">
      <w:pPr>
        <w:numPr>
          <w:ilvl w:val="0"/>
          <w:numId w:val="2"/>
        </w:numPr>
        <w:spacing w:after="160" w:line="259" w:lineRule="auto"/>
      </w:pPr>
      <w:r w:rsidRPr="00403CDF">
        <w:t>Eri Miyamoto-</w:t>
      </w:r>
      <w:proofErr w:type="spellStart"/>
      <w:r w:rsidRPr="00403CDF">
        <w:t>Mikami</w:t>
      </w:r>
      <w:proofErr w:type="spellEnd"/>
      <w:r w:rsidRPr="00403CDF">
        <w:t xml:space="preserve">; </w:t>
      </w:r>
      <w:proofErr w:type="spellStart"/>
      <w:r w:rsidRPr="00403CDF">
        <w:t>Haruka</w:t>
      </w:r>
      <w:proofErr w:type="spellEnd"/>
      <w:r w:rsidRPr="00403CDF">
        <w:t xml:space="preserve"> Murakami; Hiroyasu </w:t>
      </w:r>
      <w:proofErr w:type="spellStart"/>
      <w:r w:rsidRPr="00403CDF">
        <w:t>Tsuchie</w:t>
      </w:r>
      <w:proofErr w:type="spellEnd"/>
      <w:r w:rsidRPr="00403CDF">
        <w:t xml:space="preserve">; Hideyuki Takahashi; Nao </w:t>
      </w:r>
      <w:proofErr w:type="spellStart"/>
      <w:r w:rsidRPr="00403CDF">
        <w:t>Ohiwa</w:t>
      </w:r>
      <w:proofErr w:type="spellEnd"/>
      <w:r w:rsidRPr="00403CDF">
        <w:t xml:space="preserve">; </w:t>
      </w:r>
      <w:proofErr w:type="spellStart"/>
      <w:r w:rsidRPr="00403CDF">
        <w:t>Motohiko</w:t>
      </w:r>
      <w:proofErr w:type="spellEnd"/>
      <w:r w:rsidRPr="00403CDF">
        <w:t xml:space="preserve"> Miyachi; Takashi Kawahara; Noriyuki </w:t>
      </w:r>
      <w:proofErr w:type="spellStart"/>
      <w:r w:rsidRPr="00403CDF">
        <w:t>Fuku</w:t>
      </w:r>
      <w:proofErr w:type="spellEnd"/>
      <w:r w:rsidRPr="00403CDF">
        <w:t>; Lack of association between genotype score and sprint/power performance in the Japanese population. Journal of Science and Medicine in Sport 2016, 20, 98-103, 10.1016/j.jsams.2016.06.005.</w:t>
      </w:r>
    </w:p>
    <w:p w14:paraId="4F6A33F6" w14:textId="77777777" w:rsidR="003E0F0D" w:rsidRPr="00403CDF" w:rsidRDefault="003E0F0D" w:rsidP="003E0F0D">
      <w:pPr>
        <w:numPr>
          <w:ilvl w:val="0"/>
          <w:numId w:val="2"/>
        </w:numPr>
        <w:spacing w:after="160" w:line="259" w:lineRule="auto"/>
      </w:pPr>
      <w:r w:rsidRPr="00403CDF">
        <w:t xml:space="preserve">Stephen M Roth; Sean Walsh; </w:t>
      </w:r>
      <w:proofErr w:type="spellStart"/>
      <w:r w:rsidRPr="00403CDF">
        <w:t>Dongmei</w:t>
      </w:r>
      <w:proofErr w:type="spellEnd"/>
      <w:r w:rsidRPr="00403CDF">
        <w:t xml:space="preserve"> Liu; E Jeffrey Metter; Luigi </w:t>
      </w:r>
      <w:proofErr w:type="spellStart"/>
      <w:r w:rsidRPr="00403CDF">
        <w:t>Ferrucci</w:t>
      </w:r>
      <w:proofErr w:type="spellEnd"/>
      <w:r w:rsidRPr="00403CDF">
        <w:t>; Ben F Hurley; The ACTN3 R577X nonsense allele is under-represented in elite-level strength athletes. European Journal of Human Genetics 2007, 16, 391-394, 10.1038/sj.ejhg.5201964.</w:t>
      </w:r>
    </w:p>
    <w:p w14:paraId="38584DA4" w14:textId="77777777" w:rsidR="003E0F0D" w:rsidRPr="00403CDF" w:rsidRDefault="003E0F0D" w:rsidP="003E0F0D">
      <w:pPr>
        <w:numPr>
          <w:ilvl w:val="0"/>
          <w:numId w:val="2"/>
        </w:numPr>
        <w:spacing w:after="160" w:line="259" w:lineRule="auto"/>
      </w:pPr>
      <w:r w:rsidRPr="00403CDF">
        <w:t xml:space="preserve">Gilles Carnac; </w:t>
      </w:r>
      <w:proofErr w:type="spellStart"/>
      <w:r w:rsidRPr="00403CDF">
        <w:t>Stéphanie</w:t>
      </w:r>
      <w:proofErr w:type="spellEnd"/>
      <w:r w:rsidRPr="00403CDF">
        <w:t xml:space="preserve"> </w:t>
      </w:r>
      <w:proofErr w:type="spellStart"/>
      <w:r w:rsidRPr="00403CDF">
        <w:t>Ricaud</w:t>
      </w:r>
      <w:proofErr w:type="spellEnd"/>
      <w:r w:rsidRPr="00403CDF">
        <w:t xml:space="preserve">; Barbara </w:t>
      </w:r>
      <w:proofErr w:type="spellStart"/>
      <w:r w:rsidRPr="00403CDF">
        <w:t>Vernus</w:t>
      </w:r>
      <w:proofErr w:type="spellEnd"/>
      <w:r w:rsidRPr="00403CDF">
        <w:t xml:space="preserve">; Anne </w:t>
      </w:r>
      <w:proofErr w:type="spellStart"/>
      <w:r w:rsidRPr="00403CDF">
        <w:t>Bonnieu</w:t>
      </w:r>
      <w:proofErr w:type="spellEnd"/>
      <w:r w:rsidRPr="00403CDF">
        <w:t xml:space="preserve">; Myostatin: biology and clinical </w:t>
      </w:r>
      <w:proofErr w:type="gramStart"/>
      <w:r w:rsidRPr="00403CDF">
        <w:t>relevance..</w:t>
      </w:r>
      <w:proofErr w:type="gramEnd"/>
      <w:r w:rsidRPr="00403CDF">
        <w:t xml:space="preserve"> Mini-Reviews in Medicinal Chemistry 2006, 6, 765-770, 10.2174/138955706777698642.</w:t>
      </w:r>
    </w:p>
    <w:p w14:paraId="2EA76E49" w14:textId="77777777" w:rsidR="003E0F0D" w:rsidRPr="00403CDF" w:rsidRDefault="003E0F0D" w:rsidP="003E0F0D">
      <w:pPr>
        <w:numPr>
          <w:ilvl w:val="0"/>
          <w:numId w:val="2"/>
        </w:numPr>
        <w:spacing w:after="160" w:line="259" w:lineRule="auto"/>
      </w:pPr>
      <w:r w:rsidRPr="00403CDF">
        <w:t xml:space="preserve">J.A. </w:t>
      </w:r>
      <w:proofErr w:type="gramStart"/>
      <w:r w:rsidRPr="00403CDF">
        <w:t>Stockman;</w:t>
      </w:r>
      <w:proofErr w:type="gramEnd"/>
      <w:r w:rsidRPr="00403CDF">
        <w:t xml:space="preserve"> Myostatin Mutation Associated With Gross Muscle Hypertrophy in a Child. Yearbook of Pediatrics 2006, 2006, 319-321, 10.1016/s0084-3954(07)70193-8.</w:t>
      </w:r>
    </w:p>
    <w:p w14:paraId="683EBAF6" w14:textId="77777777" w:rsidR="003E0F0D" w:rsidRPr="00403CDF" w:rsidRDefault="003E0F0D" w:rsidP="003E0F0D">
      <w:pPr>
        <w:numPr>
          <w:ilvl w:val="0"/>
          <w:numId w:val="2"/>
        </w:numPr>
        <w:spacing w:after="160" w:line="259" w:lineRule="auto"/>
      </w:pPr>
      <w:r w:rsidRPr="00403CDF">
        <w:t>Khalid M Naseem; The role of nitric oxide in cardiovascular diseases. Molecular Aspects of Medicine 2005, 26, 33-65, 10.1016/j.mam.2004.09.003.</w:t>
      </w:r>
    </w:p>
    <w:p w14:paraId="49976468" w14:textId="77777777" w:rsidR="003E0F0D" w:rsidRPr="00403CDF" w:rsidRDefault="003E0F0D" w:rsidP="003E0F0D">
      <w:pPr>
        <w:numPr>
          <w:ilvl w:val="0"/>
          <w:numId w:val="2"/>
        </w:numPr>
        <w:spacing w:after="160" w:line="259" w:lineRule="auto"/>
      </w:pPr>
      <w:r w:rsidRPr="00403CDF">
        <w:t xml:space="preserve">Chen </w:t>
      </w:r>
      <w:proofErr w:type="spellStart"/>
      <w:r w:rsidRPr="00403CDF">
        <w:t>Yamin</w:t>
      </w:r>
      <w:proofErr w:type="spellEnd"/>
      <w:r w:rsidRPr="00403CDF">
        <w:t xml:space="preserve">; Offer Amir; Moran </w:t>
      </w:r>
      <w:proofErr w:type="spellStart"/>
      <w:r w:rsidRPr="00403CDF">
        <w:t>Sagiv</w:t>
      </w:r>
      <w:proofErr w:type="spellEnd"/>
      <w:r w:rsidRPr="00403CDF">
        <w:t xml:space="preserve">; Eric </w:t>
      </w:r>
      <w:proofErr w:type="spellStart"/>
      <w:r w:rsidRPr="00403CDF">
        <w:t>Attias</w:t>
      </w:r>
      <w:proofErr w:type="spellEnd"/>
      <w:r w:rsidRPr="00403CDF">
        <w:t xml:space="preserve">; Yoav Meckel; Nir </w:t>
      </w:r>
      <w:proofErr w:type="spellStart"/>
      <w:r w:rsidRPr="00403CDF">
        <w:t>Eynon</w:t>
      </w:r>
      <w:proofErr w:type="spellEnd"/>
      <w:r w:rsidRPr="00403CDF">
        <w:t xml:space="preserve">; Michael </w:t>
      </w:r>
      <w:proofErr w:type="spellStart"/>
      <w:r w:rsidRPr="00403CDF">
        <w:t>Sagiv</w:t>
      </w:r>
      <w:proofErr w:type="spellEnd"/>
      <w:r w:rsidRPr="00403CDF">
        <w:t>; Ruthie E. Amir; ACE ID genotype affects blood creatine kinase response to eccentric exercise. Journal of Applied Physiology 2007, 103, 2057-2061, 10.1152/japplphysiol.00867.2007.</w:t>
      </w:r>
    </w:p>
    <w:p w14:paraId="4FF3B8FB" w14:textId="77777777" w:rsidR="003E0F0D" w:rsidRPr="00403CDF" w:rsidRDefault="003E0F0D" w:rsidP="003E0F0D">
      <w:pPr>
        <w:numPr>
          <w:ilvl w:val="0"/>
          <w:numId w:val="2"/>
        </w:numPr>
        <w:spacing w:after="160" w:line="259" w:lineRule="auto"/>
      </w:pPr>
      <w:r w:rsidRPr="00403CDF">
        <w:t xml:space="preserve">Rolf Kreutz; Rayan Saab; Ronald </w:t>
      </w:r>
      <w:proofErr w:type="spellStart"/>
      <w:r w:rsidRPr="00403CDF">
        <w:t>Mastouri</w:t>
      </w:r>
      <w:proofErr w:type="spellEnd"/>
      <w:r w:rsidRPr="00403CDF">
        <w:t>; ADENOSINE MONOPHOPHATE DEAMINASE-1 (AMPD1) DEFICIENCY AND RESPONSE TO REGADENOSON. Journal of the American College of Cardiology 2014, 63, A1113, 10.1016/s0735-1097(14)61113-x.</w:t>
      </w:r>
    </w:p>
    <w:p w14:paraId="540C4ECC" w14:textId="77777777" w:rsidR="003E0F0D" w:rsidRPr="00403CDF" w:rsidRDefault="003E0F0D" w:rsidP="003E0F0D">
      <w:pPr>
        <w:numPr>
          <w:ilvl w:val="0"/>
          <w:numId w:val="2"/>
        </w:numPr>
        <w:spacing w:after="160" w:line="259" w:lineRule="auto"/>
      </w:pPr>
      <w:r w:rsidRPr="00403CDF">
        <w:lastRenderedPageBreak/>
        <w:t xml:space="preserve">Mario </w:t>
      </w:r>
      <w:proofErr w:type="spellStart"/>
      <w:r w:rsidRPr="00403CDF">
        <w:t>Mellado</w:t>
      </w:r>
      <w:proofErr w:type="spellEnd"/>
      <w:r w:rsidRPr="00403CDF">
        <w:t>; Teresa Fernández-</w:t>
      </w:r>
      <w:proofErr w:type="spellStart"/>
      <w:r w:rsidRPr="00403CDF">
        <w:t>Agulló</w:t>
      </w:r>
      <w:proofErr w:type="spellEnd"/>
      <w:r w:rsidRPr="00403CDF">
        <w:t xml:space="preserve">; Jose Miguel Rodriguez </w:t>
      </w:r>
      <w:proofErr w:type="spellStart"/>
      <w:r w:rsidRPr="00403CDF">
        <w:t>Frade</w:t>
      </w:r>
      <w:proofErr w:type="spellEnd"/>
      <w:r w:rsidRPr="00403CDF">
        <w:t xml:space="preserve">; Miriam García San </w:t>
      </w:r>
      <w:proofErr w:type="spellStart"/>
      <w:r w:rsidRPr="00403CDF">
        <w:t>Frutos</w:t>
      </w:r>
      <w:proofErr w:type="spellEnd"/>
      <w:r w:rsidRPr="00403CDF">
        <w:t xml:space="preserve">; Pilar De-La-Pena-Cortines; Carlos </w:t>
      </w:r>
      <w:proofErr w:type="spellStart"/>
      <w:r w:rsidRPr="00403CDF">
        <w:t>Martı́nez-A</w:t>
      </w:r>
      <w:proofErr w:type="spellEnd"/>
      <w:r w:rsidRPr="00403CDF">
        <w:t>; Eladio Montoya; Expression analysis of the thyrotropin-releasing hormone receptor (TRHR) in the immune system using agonist anti-TRHR monoclonal antibodies. FEBS Letters 1999, 451, 308-314, 10.1016/s0014-5793(99)00607-9.</w:t>
      </w:r>
    </w:p>
    <w:p w14:paraId="7737CB3D" w14:textId="77777777" w:rsidR="003E0F0D" w:rsidRDefault="003E0F0D" w:rsidP="003E0F0D"/>
    <w:p w14:paraId="327CC8EA" w14:textId="77777777" w:rsidR="003E0F0D" w:rsidRPr="00745BA8" w:rsidRDefault="003E0F0D" w:rsidP="003E0F0D"/>
    <w:p w14:paraId="78348641" w14:textId="77777777" w:rsidR="003E0F0D" w:rsidRDefault="003E0F0D" w:rsidP="003E0F0D"/>
    <w:p w14:paraId="3D52DDF7" w14:textId="77777777" w:rsidR="006F2894" w:rsidRDefault="006F2894"/>
    <w:p w14:paraId="2F1A2E23" w14:textId="77777777" w:rsidR="006F2894" w:rsidRDefault="006F2894"/>
    <w:sectPr w:rsidR="006F2894">
      <w:footerReference w:type="default" r:id="rId35"/>
      <w:headerReference w:type="first" r:id="rId36"/>
      <w:footerReference w:type="first" r:id="rId37"/>
      <w:pgSz w:w="12240" w:h="15840"/>
      <w:pgMar w:top="1440" w:right="1440" w:bottom="1440" w:left="1440" w:header="720" w:footer="720" w:gutter="0"/>
      <w:pgNumType w:start="0"/>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B59D" w14:textId="77777777" w:rsidR="00000000" w:rsidRDefault="003E0F0D">
      <w:pPr>
        <w:spacing w:line="240" w:lineRule="auto"/>
      </w:pPr>
      <w:r>
        <w:separator/>
      </w:r>
    </w:p>
  </w:endnote>
  <w:endnote w:type="continuationSeparator" w:id="0">
    <w:p w14:paraId="22F460F8" w14:textId="77777777" w:rsidR="00000000" w:rsidRDefault="003E0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9E59" w14:textId="77777777" w:rsidR="006F2894" w:rsidRDefault="006F2894"/>
  <w:tbl>
    <w:tblPr>
      <w:tblStyle w:val="a1"/>
      <w:tblW w:w="94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6"/>
      <w:gridCol w:w="5651"/>
    </w:tblGrid>
    <w:tr w:rsidR="006F2894" w14:paraId="68BFE865" w14:textId="77777777">
      <w:tc>
        <w:tcPr>
          <w:tcW w:w="3796" w:type="dxa"/>
          <w:shd w:val="clear" w:color="auto" w:fill="auto"/>
          <w:tcMar>
            <w:top w:w="100" w:type="dxa"/>
            <w:left w:w="100" w:type="dxa"/>
            <w:bottom w:w="100" w:type="dxa"/>
            <w:right w:w="100" w:type="dxa"/>
          </w:tcMar>
        </w:tcPr>
        <w:p w14:paraId="40368995" w14:textId="77777777" w:rsidR="006F2894" w:rsidRDefault="006F2894">
          <w:pPr>
            <w:widowControl w:val="0"/>
            <w:spacing w:before="120" w:after="120" w:line="240" w:lineRule="auto"/>
            <w:rPr>
              <w:rFonts w:ascii="Open Sans" w:eastAsia="Open Sans" w:hAnsi="Open Sans" w:cs="Open Sans"/>
              <w:b/>
              <w:color w:val="666666"/>
              <w:sz w:val="20"/>
              <w:szCs w:val="20"/>
            </w:rPr>
          </w:pPr>
        </w:p>
      </w:tc>
      <w:tc>
        <w:tcPr>
          <w:tcW w:w="5650" w:type="dxa"/>
          <w:shd w:val="clear" w:color="auto" w:fill="auto"/>
          <w:tcMar>
            <w:top w:w="100" w:type="dxa"/>
            <w:left w:w="100" w:type="dxa"/>
            <w:bottom w:w="100" w:type="dxa"/>
            <w:right w:w="100" w:type="dxa"/>
          </w:tcMar>
        </w:tcPr>
        <w:p w14:paraId="0748FD63" w14:textId="77777777" w:rsidR="006F2894" w:rsidRDefault="003E0F0D">
          <w:pPr>
            <w:widowControl w:val="0"/>
            <w:spacing w:before="120" w:after="120" w:line="240" w:lineRule="auto"/>
            <w:ind w:left="120"/>
          </w:pPr>
          <w:r>
            <w:rPr>
              <w:color w:val="666666"/>
              <w:sz w:val="20"/>
              <w:szCs w:val="20"/>
            </w:rPr>
            <w:t xml:space="preserve"> </w:t>
          </w:r>
        </w:p>
        <w:p w14:paraId="162D73CB" w14:textId="77777777" w:rsidR="006F2894" w:rsidRDefault="003E0F0D">
          <w:pPr>
            <w:widowControl w:val="0"/>
            <w:spacing w:before="120" w:after="120" w:line="240" w:lineRule="auto"/>
            <w:ind w:left="120"/>
            <w:rPr>
              <w:rFonts w:ascii="Open Sans" w:eastAsia="Open Sans" w:hAnsi="Open Sans" w:cs="Open Sans"/>
              <w:b/>
              <w:color w:val="666666"/>
              <w:sz w:val="20"/>
              <w:szCs w:val="20"/>
            </w:rPr>
          </w:pPr>
          <w:r>
            <w:rPr>
              <w:color w:val="666666"/>
              <w:sz w:val="20"/>
              <w:szCs w:val="20"/>
            </w:rPr>
            <w:t xml:space="preserve">                    </w:t>
          </w:r>
          <w:r>
            <w:rPr>
              <w:rFonts w:ascii="Open Sans" w:eastAsia="Open Sans" w:hAnsi="Open Sans" w:cs="Open Sans"/>
              <w:b/>
              <w:color w:val="666666"/>
              <w:sz w:val="20"/>
              <w:szCs w:val="20"/>
            </w:rPr>
            <w:fldChar w:fldCharType="begin"/>
          </w:r>
          <w:r>
            <w:rPr>
              <w:rFonts w:ascii="Open Sans" w:eastAsia="Open Sans" w:hAnsi="Open Sans" w:cs="Open Sans"/>
              <w:b/>
              <w:color w:val="666666"/>
              <w:sz w:val="20"/>
              <w:szCs w:val="20"/>
            </w:rPr>
            <w:instrText>PAGE</w:instrText>
          </w:r>
          <w:r>
            <w:rPr>
              <w:rFonts w:ascii="Open Sans" w:eastAsia="Open Sans" w:hAnsi="Open Sans" w:cs="Open Sans"/>
              <w:b/>
              <w:color w:val="666666"/>
              <w:sz w:val="20"/>
              <w:szCs w:val="20"/>
            </w:rPr>
            <w:fldChar w:fldCharType="separate"/>
          </w:r>
          <w:r w:rsidR="0071286B">
            <w:rPr>
              <w:rFonts w:ascii="Open Sans" w:eastAsia="Open Sans" w:hAnsi="Open Sans" w:cs="Open Sans"/>
              <w:b/>
              <w:noProof/>
              <w:color w:val="666666"/>
              <w:sz w:val="20"/>
              <w:szCs w:val="20"/>
            </w:rPr>
            <w:t>1</w:t>
          </w:r>
          <w:r>
            <w:rPr>
              <w:rFonts w:ascii="Open Sans" w:eastAsia="Open Sans" w:hAnsi="Open Sans" w:cs="Open Sans"/>
              <w:b/>
              <w:color w:val="666666"/>
              <w:sz w:val="20"/>
              <w:szCs w:val="20"/>
            </w:rPr>
            <w:fldChar w:fldCharType="end"/>
          </w:r>
        </w:p>
      </w:tc>
    </w:tr>
  </w:tbl>
  <w:p w14:paraId="254346A1" w14:textId="77777777" w:rsidR="006F2894" w:rsidRDefault="006F28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81A1" w14:textId="77777777" w:rsidR="006F2894" w:rsidRDefault="006F2894"/>
  <w:tbl>
    <w:tblPr>
      <w:tblStyle w:val="a3"/>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95"/>
      <w:gridCol w:w="3555"/>
    </w:tblGrid>
    <w:tr w:rsidR="006F2894" w14:paraId="77D6A9E9" w14:textId="77777777">
      <w:tc>
        <w:tcPr>
          <w:tcW w:w="5895" w:type="dxa"/>
          <w:shd w:val="clear" w:color="auto" w:fill="auto"/>
          <w:tcMar>
            <w:top w:w="100" w:type="dxa"/>
            <w:left w:w="100" w:type="dxa"/>
            <w:bottom w:w="100" w:type="dxa"/>
            <w:right w:w="100" w:type="dxa"/>
          </w:tcMar>
        </w:tcPr>
        <w:p w14:paraId="1564E917" w14:textId="52AFA1D4" w:rsidR="006F2894" w:rsidRDefault="003E0F0D">
          <w:pPr>
            <w:widowControl w:val="0"/>
            <w:spacing w:before="120" w:after="120" w:line="240" w:lineRule="auto"/>
            <w:rPr>
              <w:color w:val="666666"/>
              <w:sz w:val="20"/>
              <w:szCs w:val="20"/>
            </w:rPr>
          </w:pPr>
          <w:r>
            <w:rPr>
              <w:color w:val="666666"/>
              <w:sz w:val="20"/>
              <w:szCs w:val="20"/>
            </w:rPr>
            <w:t xml:space="preserve">All authors have read and approved this version of the manuscript. This article was last modified on Month </w:t>
          </w:r>
          <w:r w:rsidR="0071286B">
            <w:rPr>
              <w:color w:val="666666"/>
              <w:sz w:val="20"/>
              <w:szCs w:val="20"/>
            </w:rPr>
            <w:t>08</w:t>
          </w:r>
          <w:r>
            <w:rPr>
              <w:color w:val="666666"/>
              <w:sz w:val="20"/>
              <w:szCs w:val="20"/>
            </w:rPr>
            <w:t xml:space="preserve">, </w:t>
          </w:r>
          <w:r w:rsidR="0071286B">
            <w:rPr>
              <w:color w:val="666666"/>
              <w:sz w:val="20"/>
              <w:szCs w:val="20"/>
            </w:rPr>
            <w:t>2022</w:t>
          </w:r>
          <w:r>
            <w:rPr>
              <w:color w:val="666666"/>
              <w:sz w:val="20"/>
              <w:szCs w:val="20"/>
            </w:rPr>
            <w:t>.</w:t>
          </w:r>
        </w:p>
      </w:tc>
      <w:tc>
        <w:tcPr>
          <w:tcW w:w="3555" w:type="dxa"/>
          <w:shd w:val="clear" w:color="auto" w:fill="auto"/>
          <w:tcMar>
            <w:top w:w="100" w:type="dxa"/>
            <w:left w:w="100" w:type="dxa"/>
            <w:bottom w:w="100" w:type="dxa"/>
            <w:right w:w="100" w:type="dxa"/>
          </w:tcMar>
        </w:tcPr>
        <w:p w14:paraId="5B4EC489" w14:textId="7E077A68" w:rsidR="006F2894" w:rsidRDefault="003E0F0D">
          <w:pPr>
            <w:widowControl w:val="0"/>
            <w:spacing w:before="120" w:after="120" w:line="240" w:lineRule="auto"/>
            <w:ind w:left="120"/>
            <w:rPr>
              <w:color w:val="666666"/>
              <w:sz w:val="20"/>
              <w:szCs w:val="20"/>
            </w:rPr>
          </w:pPr>
          <w:r>
            <w:rPr>
              <w:color w:val="666666"/>
              <w:sz w:val="20"/>
              <w:szCs w:val="20"/>
            </w:rPr>
            <w:t xml:space="preserve">Authors </w:t>
          </w:r>
          <w:r w:rsidR="0071286B">
            <w:rPr>
              <w:color w:val="666666"/>
              <w:sz w:val="20"/>
              <w:szCs w:val="20"/>
            </w:rPr>
            <w:t>1</w:t>
          </w:r>
          <w:r>
            <w:rPr>
              <w:color w:val="666666"/>
              <w:sz w:val="20"/>
              <w:szCs w:val="20"/>
            </w:rPr>
            <w:t xml:space="preserve"> @</w:t>
          </w:r>
          <w:r w:rsidR="0071286B">
            <w:rPr>
              <w:i/>
              <w:color w:val="666666"/>
              <w:sz w:val="20"/>
              <w:szCs w:val="20"/>
            </w:rPr>
            <w:t>muhdohealth</w:t>
          </w:r>
        </w:p>
      </w:tc>
    </w:tr>
  </w:tbl>
  <w:p w14:paraId="0141504D" w14:textId="77777777" w:rsidR="006F2894" w:rsidRDefault="006F2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B0EF" w14:textId="77777777" w:rsidR="00000000" w:rsidRDefault="003E0F0D">
      <w:pPr>
        <w:spacing w:line="240" w:lineRule="auto"/>
      </w:pPr>
      <w:r>
        <w:separator/>
      </w:r>
    </w:p>
  </w:footnote>
  <w:footnote w:type="continuationSeparator" w:id="0">
    <w:p w14:paraId="067947B9" w14:textId="77777777" w:rsidR="00000000" w:rsidRDefault="003E0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5899" w14:textId="77777777" w:rsidR="006F2894" w:rsidRDefault="003E0F0D">
    <w:r>
      <w:rPr>
        <w:noProof/>
      </w:rPr>
      <w:drawing>
        <wp:anchor distT="114300" distB="114300" distL="114300" distR="114300" simplePos="0" relativeHeight="251658240" behindDoc="0" locked="0" layoutInCell="1" hidden="0" allowOverlap="1" wp14:anchorId="60C0A968" wp14:editId="5A2FF67D">
          <wp:simplePos x="0" y="0"/>
          <wp:positionH relativeFrom="column">
            <wp:posOffset>5181600</wp:posOffset>
          </wp:positionH>
          <wp:positionV relativeFrom="paragraph">
            <wp:posOffset>295275</wp:posOffset>
          </wp:positionV>
          <wp:extent cx="676275" cy="3381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338138"/>
                  </a:xfrm>
                  <a:prstGeom prst="rect">
                    <a:avLst/>
                  </a:prstGeom>
                  <a:ln/>
                </pic:spPr>
              </pic:pic>
            </a:graphicData>
          </a:graphic>
        </wp:anchor>
      </w:drawing>
    </w:r>
  </w:p>
  <w:tbl>
    <w:tblPr>
      <w:tblStyle w:val="a2"/>
      <w:tblW w:w="9495" w:type="dxa"/>
      <w:tblInd w:w="-95"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255"/>
      <w:gridCol w:w="2085"/>
      <w:gridCol w:w="330"/>
      <w:gridCol w:w="3450"/>
      <w:gridCol w:w="1815"/>
      <w:gridCol w:w="255"/>
      <w:gridCol w:w="1305"/>
    </w:tblGrid>
    <w:tr w:rsidR="006F2894" w14:paraId="29E30777" w14:textId="77777777">
      <w:trPr>
        <w:trHeight w:val="860"/>
      </w:trPr>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567897EF" w14:textId="77777777" w:rsidR="006F2894" w:rsidRDefault="006F2894">
          <w:pPr>
            <w:widowControl w:val="0"/>
            <w:pBdr>
              <w:top w:val="nil"/>
              <w:left w:val="nil"/>
              <w:bottom w:val="nil"/>
              <w:right w:val="nil"/>
              <w:between w:val="nil"/>
            </w:pBdr>
            <w:spacing w:line="240" w:lineRule="auto"/>
          </w:pPr>
        </w:p>
      </w:tc>
      <w:tc>
        <w:tcPr>
          <w:tcW w:w="208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B69880F" w14:textId="77777777" w:rsidR="006F2894" w:rsidRDefault="003E0F0D">
          <w:pPr>
            <w:widowControl w:val="0"/>
            <w:spacing w:line="240" w:lineRule="auto"/>
            <w:ind w:hanging="180"/>
            <w:jc w:val="right"/>
          </w:pPr>
          <w:r>
            <w:rPr>
              <w:noProof/>
            </w:rPr>
            <w:drawing>
              <wp:inline distT="114300" distB="114300" distL="114300" distR="114300" wp14:anchorId="7D0FEEFA" wp14:editId="674FD74B">
                <wp:extent cx="1209675" cy="279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9675" cy="279400"/>
                        </a:xfrm>
                        <a:prstGeom prst="rect">
                          <a:avLst/>
                        </a:prstGeom>
                        <a:ln/>
                      </pic:spPr>
                    </pic:pic>
                  </a:graphicData>
                </a:graphic>
              </wp:inline>
            </w:drawing>
          </w:r>
        </w:p>
      </w:tc>
      <w:tc>
        <w:tcPr>
          <w:tcW w:w="33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4A95984A" w14:textId="77777777" w:rsidR="006F2894" w:rsidRDefault="006F2894">
          <w:pPr>
            <w:widowControl w:val="0"/>
            <w:pBdr>
              <w:top w:val="nil"/>
              <w:left w:val="nil"/>
              <w:bottom w:val="nil"/>
              <w:right w:val="nil"/>
              <w:between w:val="nil"/>
            </w:pBdr>
            <w:spacing w:line="240" w:lineRule="auto"/>
          </w:pPr>
        </w:p>
      </w:tc>
      <w:tc>
        <w:tcPr>
          <w:tcW w:w="3450"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8003E00" w14:textId="77777777" w:rsidR="006F2894" w:rsidRDefault="003E0F0D">
          <w:pPr>
            <w:widowControl w:val="0"/>
            <w:pBdr>
              <w:top w:val="nil"/>
              <w:left w:val="nil"/>
              <w:bottom w:val="nil"/>
              <w:right w:val="nil"/>
              <w:between w:val="nil"/>
            </w:pBdr>
            <w:spacing w:line="240" w:lineRule="auto"/>
            <w:rPr>
              <w:sz w:val="20"/>
              <w:szCs w:val="20"/>
            </w:rPr>
          </w:pPr>
          <w:r>
            <w:rPr>
              <w:sz w:val="20"/>
              <w:szCs w:val="20"/>
            </w:rPr>
            <w:t xml:space="preserve">Part of the </w:t>
          </w:r>
          <w:hyperlink r:id="rId3">
            <w:r>
              <w:rPr>
                <w:color w:val="38761D"/>
                <w:sz w:val="20"/>
                <w:szCs w:val="20"/>
                <w:u w:val="single"/>
              </w:rPr>
              <w:t>Society for Transparency, Openness and Replication in Kinesiology</w:t>
            </w:r>
          </w:hyperlink>
          <w:r>
            <w:rPr>
              <w:color w:val="38761D"/>
              <w:sz w:val="20"/>
              <w:szCs w:val="20"/>
            </w:rPr>
            <w:t xml:space="preserve"> </w:t>
          </w:r>
          <w:r>
            <w:rPr>
              <w:sz w:val="20"/>
              <w:szCs w:val="20"/>
            </w:rPr>
            <w:t>(STORK)</w:t>
          </w:r>
        </w:p>
      </w:tc>
      <w:tc>
        <w:tcPr>
          <w:tcW w:w="181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C576E26" w14:textId="77777777" w:rsidR="006F2894" w:rsidRDefault="003E0F0D">
          <w:pPr>
            <w:widowControl w:val="0"/>
            <w:pBdr>
              <w:top w:val="nil"/>
              <w:left w:val="nil"/>
              <w:bottom w:val="nil"/>
              <w:right w:val="nil"/>
              <w:between w:val="nil"/>
            </w:pBdr>
            <w:spacing w:line="240" w:lineRule="auto"/>
            <w:jc w:val="right"/>
            <w:rPr>
              <w:sz w:val="36"/>
              <w:szCs w:val="36"/>
            </w:rPr>
          </w:pPr>
          <w:r>
            <w:rPr>
              <w:sz w:val="36"/>
              <w:szCs w:val="36"/>
            </w:rPr>
            <w:t>Preprint</w:t>
          </w:r>
        </w:p>
        <w:p w14:paraId="71299413" w14:textId="77777777" w:rsidR="006F2894" w:rsidRDefault="003E0F0D">
          <w:pPr>
            <w:widowControl w:val="0"/>
            <w:pBdr>
              <w:top w:val="nil"/>
              <w:left w:val="nil"/>
              <w:bottom w:val="nil"/>
              <w:right w:val="nil"/>
              <w:between w:val="nil"/>
            </w:pBdr>
            <w:spacing w:line="240" w:lineRule="auto"/>
            <w:jc w:val="right"/>
            <w:rPr>
              <w:sz w:val="16"/>
              <w:szCs w:val="16"/>
            </w:rPr>
          </w:pPr>
          <w:r>
            <w:rPr>
              <w:sz w:val="16"/>
              <w:szCs w:val="16"/>
            </w:rPr>
            <w:t>not peer reviewed</w:t>
          </w:r>
        </w:p>
      </w:tc>
      <w:tc>
        <w:tcPr>
          <w:tcW w:w="25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632288DF" w14:textId="77777777" w:rsidR="006F2894" w:rsidRDefault="006F2894">
          <w:pPr>
            <w:widowControl w:val="0"/>
            <w:pBdr>
              <w:top w:val="nil"/>
              <w:left w:val="nil"/>
              <w:bottom w:val="nil"/>
              <w:right w:val="nil"/>
              <w:between w:val="nil"/>
            </w:pBdr>
            <w:spacing w:line="240" w:lineRule="auto"/>
          </w:pPr>
        </w:p>
      </w:tc>
      <w:tc>
        <w:tcPr>
          <w:tcW w:w="1305" w:type="dxa"/>
          <w:tcBorders>
            <w:top w:val="single" w:sz="4" w:space="0" w:color="FFFFFF"/>
            <w:left w:val="single" w:sz="4" w:space="0" w:color="FFFFFF"/>
            <w:bottom w:val="single" w:sz="4" w:space="0" w:color="000000"/>
            <w:right w:val="single" w:sz="4" w:space="0" w:color="FFFFFF"/>
          </w:tcBorders>
          <w:shd w:val="clear" w:color="auto" w:fill="auto"/>
          <w:tcMar>
            <w:top w:w="100" w:type="dxa"/>
            <w:left w:w="100" w:type="dxa"/>
            <w:bottom w:w="100" w:type="dxa"/>
            <w:right w:w="100" w:type="dxa"/>
          </w:tcMar>
        </w:tcPr>
        <w:p w14:paraId="3EE9C979" w14:textId="77777777" w:rsidR="006F2894" w:rsidRDefault="006F2894">
          <w:pPr>
            <w:widowControl w:val="0"/>
            <w:spacing w:line="240" w:lineRule="auto"/>
          </w:pPr>
        </w:p>
      </w:tc>
    </w:tr>
  </w:tbl>
  <w:p w14:paraId="05A23846" w14:textId="77777777" w:rsidR="006F2894" w:rsidRDefault="006F28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55CDB"/>
    <w:multiLevelType w:val="multilevel"/>
    <w:tmpl w:val="347E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35F98"/>
    <w:multiLevelType w:val="multilevel"/>
    <w:tmpl w:val="4060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0925738">
    <w:abstractNumId w:val="0"/>
  </w:num>
  <w:num w:numId="2" w16cid:durableId="202547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94"/>
    <w:rsid w:val="003B0D7A"/>
    <w:rsid w:val="003E0F0D"/>
    <w:rsid w:val="006F2894"/>
    <w:rsid w:val="0071286B"/>
    <w:rsid w:val="00E7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0029"/>
  <w15:docId w15:val="{56F62E6F-9E38-43C1-BFF0-F3296BFD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outlineLvl w:val="0"/>
    </w:pPr>
    <w:rPr>
      <w:rFonts w:ascii="Open Sans" w:eastAsia="Open Sans" w:hAnsi="Open Sans" w:cs="Open Sans"/>
      <w:b/>
      <w:sz w:val="28"/>
      <w:szCs w:val="28"/>
    </w:rPr>
  </w:style>
  <w:style w:type="paragraph" w:styleId="Heading2">
    <w:name w:val="heading 2"/>
    <w:basedOn w:val="Normal"/>
    <w:next w:val="Normal"/>
    <w:uiPriority w:val="9"/>
    <w:unhideWhenUsed/>
    <w:qFormat/>
    <w:pPr>
      <w:keepNext/>
      <w:keepLines/>
      <w:spacing w:before="360" w:after="120"/>
      <w:outlineLvl w:val="1"/>
    </w:pPr>
  </w:style>
  <w:style w:type="paragraph" w:styleId="Heading3">
    <w:name w:val="heading 3"/>
    <w:basedOn w:val="Normal"/>
    <w:next w:val="Normal"/>
    <w:uiPriority w:val="9"/>
    <w:unhideWhenUsed/>
    <w:qFormat/>
    <w:pPr>
      <w:keepNext/>
      <w:keepLines/>
      <w:outlineLvl w:val="2"/>
    </w:pPr>
    <w:rPr>
      <w:sz w:val="24"/>
      <w:szCs w:val="24"/>
    </w:rPr>
  </w:style>
  <w:style w:type="paragraph" w:styleId="Heading4">
    <w:name w:val="heading 4"/>
    <w:basedOn w:val="Normal"/>
    <w:next w:val="Normal"/>
    <w:uiPriority w:val="9"/>
    <w:unhideWhenUsed/>
    <w:qFormat/>
    <w:pPr>
      <w:keepNext/>
      <w:keepLines/>
      <w:outlineLvl w:val="3"/>
    </w:pPr>
    <w:rPr>
      <w:i/>
      <w:sz w:val="20"/>
      <w:szCs w:val="20"/>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286B"/>
    <w:pPr>
      <w:tabs>
        <w:tab w:val="center" w:pos="4513"/>
        <w:tab w:val="right" w:pos="9026"/>
      </w:tabs>
      <w:spacing w:line="240" w:lineRule="auto"/>
    </w:pPr>
  </w:style>
  <w:style w:type="character" w:customStyle="1" w:styleId="HeaderChar">
    <w:name w:val="Header Char"/>
    <w:basedOn w:val="DefaultParagraphFont"/>
    <w:link w:val="Header"/>
    <w:uiPriority w:val="99"/>
    <w:rsid w:val="0071286B"/>
  </w:style>
  <w:style w:type="paragraph" w:styleId="Footer">
    <w:name w:val="footer"/>
    <w:basedOn w:val="Normal"/>
    <w:link w:val="FooterChar"/>
    <w:uiPriority w:val="99"/>
    <w:unhideWhenUsed/>
    <w:rsid w:val="0071286B"/>
    <w:pPr>
      <w:tabs>
        <w:tab w:val="center" w:pos="4513"/>
        <w:tab w:val="right" w:pos="9026"/>
      </w:tabs>
      <w:spacing w:line="240" w:lineRule="auto"/>
    </w:pPr>
  </w:style>
  <w:style w:type="character" w:customStyle="1" w:styleId="FooterChar">
    <w:name w:val="Footer Char"/>
    <w:basedOn w:val="DefaultParagraphFont"/>
    <w:link w:val="Footer"/>
    <w:uiPriority w:val="99"/>
    <w:rsid w:val="0071286B"/>
  </w:style>
  <w:style w:type="character" w:styleId="Hyperlink">
    <w:name w:val="Hyperlink"/>
    <w:basedOn w:val="DefaultParagraphFont"/>
    <w:uiPriority w:val="99"/>
    <w:unhideWhenUsed/>
    <w:rsid w:val="00E71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cyclopedia.pub/entry/25483" TargetMode="External"/><Relationship Id="rId18" Type="http://schemas.openxmlformats.org/officeDocument/2006/relationships/hyperlink" Target="https://encyclopedia.pub/entry/25483" TargetMode="External"/><Relationship Id="rId26" Type="http://schemas.openxmlformats.org/officeDocument/2006/relationships/hyperlink" Target="https://encyclopedia.pub/entry/25483" TargetMode="External"/><Relationship Id="rId39" Type="http://schemas.openxmlformats.org/officeDocument/2006/relationships/theme" Target="theme/theme1.xml"/><Relationship Id="rId21" Type="http://schemas.openxmlformats.org/officeDocument/2006/relationships/hyperlink" Target="https://encyclopedia.pub/entry/25483" TargetMode="External"/><Relationship Id="rId34" Type="http://schemas.openxmlformats.org/officeDocument/2006/relationships/hyperlink" Target="https://encyclopedia.pub/entry/25483" TargetMode="External"/><Relationship Id="rId7" Type="http://schemas.openxmlformats.org/officeDocument/2006/relationships/hyperlink" Target="https://encyclopedia.pub/entry/25483" TargetMode="External"/><Relationship Id="rId12" Type="http://schemas.openxmlformats.org/officeDocument/2006/relationships/hyperlink" Target="https://encyclopedia.pub/entry/25483" TargetMode="External"/><Relationship Id="rId17" Type="http://schemas.openxmlformats.org/officeDocument/2006/relationships/hyperlink" Target="https://encyclopedia.pub/entry/25483" TargetMode="External"/><Relationship Id="rId25" Type="http://schemas.openxmlformats.org/officeDocument/2006/relationships/hyperlink" Target="https://encyclopedia.pub/entry/25483" TargetMode="External"/><Relationship Id="rId33" Type="http://schemas.openxmlformats.org/officeDocument/2006/relationships/hyperlink" Target="https://encyclopedia.pub/entry/2548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cyclopedia.pub/entry/25483" TargetMode="External"/><Relationship Id="rId20" Type="http://schemas.openxmlformats.org/officeDocument/2006/relationships/hyperlink" Target="https://encyclopedia.pub/entry/25483" TargetMode="External"/><Relationship Id="rId29" Type="http://schemas.openxmlformats.org/officeDocument/2006/relationships/hyperlink" Target="https://encyclopedia.pub/entry/25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yclopedia.pub/entry/25483" TargetMode="External"/><Relationship Id="rId24" Type="http://schemas.openxmlformats.org/officeDocument/2006/relationships/hyperlink" Target="https://encyclopedia.pub/entry/25483" TargetMode="External"/><Relationship Id="rId32" Type="http://schemas.openxmlformats.org/officeDocument/2006/relationships/hyperlink" Target="https://encyclopedia.pub/entry/25483"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cyclopedia.pub/entry/25483" TargetMode="External"/><Relationship Id="rId23" Type="http://schemas.openxmlformats.org/officeDocument/2006/relationships/hyperlink" Target="https://encyclopedia.pub/entry/25483" TargetMode="External"/><Relationship Id="rId28" Type="http://schemas.openxmlformats.org/officeDocument/2006/relationships/hyperlink" Target="https://encyclopedia.pub/entry/25483" TargetMode="External"/><Relationship Id="rId36" Type="http://schemas.openxmlformats.org/officeDocument/2006/relationships/header" Target="header1.xml"/><Relationship Id="rId10" Type="http://schemas.openxmlformats.org/officeDocument/2006/relationships/hyperlink" Target="https://encyclopedia.pub/entry/25483" TargetMode="External"/><Relationship Id="rId19" Type="http://schemas.openxmlformats.org/officeDocument/2006/relationships/hyperlink" Target="https://encyclopedia.pub/entry/25483" TargetMode="External"/><Relationship Id="rId31" Type="http://schemas.openxmlformats.org/officeDocument/2006/relationships/hyperlink" Target="https://encyclopedia.pub/entry/25483" TargetMode="External"/><Relationship Id="rId4" Type="http://schemas.openxmlformats.org/officeDocument/2006/relationships/webSettings" Target="webSettings.xml"/><Relationship Id="rId9" Type="http://schemas.openxmlformats.org/officeDocument/2006/relationships/hyperlink" Target="https://encyclopedia.pub/entry/25483" TargetMode="External"/><Relationship Id="rId14" Type="http://schemas.openxmlformats.org/officeDocument/2006/relationships/hyperlink" Target="https://encyclopedia.pub/entry/25483" TargetMode="External"/><Relationship Id="rId22" Type="http://schemas.openxmlformats.org/officeDocument/2006/relationships/hyperlink" Target="https://encyclopedia.pub/entry/25483" TargetMode="External"/><Relationship Id="rId27" Type="http://schemas.openxmlformats.org/officeDocument/2006/relationships/hyperlink" Target="https://encyclopedia.pub/entry/25483" TargetMode="External"/><Relationship Id="rId30" Type="http://schemas.openxmlformats.org/officeDocument/2006/relationships/image" Target="media/image1.jpeg"/><Relationship Id="rId35" Type="http://schemas.openxmlformats.org/officeDocument/2006/relationships/footer" Target="footer1.xml"/><Relationship Id="rId8" Type="http://schemas.openxmlformats.org/officeDocument/2006/relationships/hyperlink" Target="https://encyclopedia.pub/entry/25483"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http://storkinesiology.or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Collins</dc:creator>
  <cp:lastModifiedBy>chris collins</cp:lastModifiedBy>
  <cp:revision>2</cp:revision>
  <dcterms:created xsi:type="dcterms:W3CDTF">2022-08-19T10:40:00Z</dcterms:created>
  <dcterms:modified xsi:type="dcterms:W3CDTF">2022-08-19T10:40:00Z</dcterms:modified>
</cp:coreProperties>
</file>